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F4B2" w14:textId="77777777" w:rsidR="00A82773" w:rsidRDefault="00DC25A7" w:rsidP="00A82773">
      <w:r>
        <w:tab/>
      </w:r>
    </w:p>
    <w:p w14:paraId="6B691CF0" w14:textId="77777777" w:rsidR="00A82773" w:rsidRDefault="00A82773" w:rsidP="00A82773"/>
    <w:p w14:paraId="3A881FF2" w14:textId="77777777" w:rsidR="00A82773" w:rsidRDefault="00A82773" w:rsidP="00A82773"/>
    <w:p w14:paraId="133E4B07" w14:textId="77777777" w:rsidR="00A82773" w:rsidRDefault="00A82773" w:rsidP="00A82773"/>
    <w:p w14:paraId="57D1034A" w14:textId="77777777" w:rsidR="00A82773" w:rsidRDefault="00A82773" w:rsidP="00A82773"/>
    <w:p w14:paraId="08780D1F" w14:textId="77777777" w:rsidR="00A82773" w:rsidRDefault="00A82773" w:rsidP="00A82773"/>
    <w:p w14:paraId="009C0C92" w14:textId="77777777" w:rsidR="00A82773" w:rsidRDefault="00A82773" w:rsidP="00A82773"/>
    <w:p w14:paraId="7D9AFA41" w14:textId="77777777" w:rsidR="00A82773" w:rsidRDefault="00A82773" w:rsidP="00A82773"/>
    <w:p w14:paraId="3D7F78D0" w14:textId="77777777" w:rsidR="00A82773" w:rsidRDefault="00A82773" w:rsidP="00A82773"/>
    <w:p w14:paraId="5E4AA9D7" w14:textId="77777777" w:rsidR="00A82773" w:rsidRDefault="00A82773" w:rsidP="00A82773"/>
    <w:p w14:paraId="7162749E" w14:textId="77777777" w:rsidR="00A82773" w:rsidRDefault="00A82773" w:rsidP="00A82773"/>
    <w:p w14:paraId="368AF594" w14:textId="77777777" w:rsidR="00B14EF0" w:rsidRPr="007B0FDA" w:rsidRDefault="00B14EF0" w:rsidP="00B14EF0">
      <w:pPr>
        <w:jc w:val="center"/>
        <w:rPr>
          <w:b/>
          <w:sz w:val="40"/>
        </w:rPr>
      </w:pPr>
      <w:bookmarkStart w:id="0" w:name="_Hlk72747658"/>
      <w:bookmarkStart w:id="1" w:name="_Hlk72747634"/>
      <w:r w:rsidRPr="003E17B5">
        <w:rPr>
          <w:b/>
          <w:sz w:val="40"/>
        </w:rPr>
        <w:t>MATERSKÁ ŠKOLA V OBCI OSTROVANY</w:t>
      </w:r>
    </w:p>
    <w:p w14:paraId="3317419A" w14:textId="77777777" w:rsidR="00A82773" w:rsidRDefault="00A82773" w:rsidP="00A82773">
      <w:pPr>
        <w:jc w:val="center"/>
        <w:rPr>
          <w:rFonts w:cs="Arial"/>
          <w:sz w:val="22"/>
        </w:rPr>
      </w:pPr>
    </w:p>
    <w:p w14:paraId="1E3C7B5A" w14:textId="77777777" w:rsidR="00A82773" w:rsidRPr="00AF3B84" w:rsidRDefault="00A82773" w:rsidP="00A82773"/>
    <w:bookmarkEnd w:id="0"/>
    <w:p w14:paraId="1154ED56" w14:textId="77777777" w:rsidR="00A82773" w:rsidRPr="00B92C76" w:rsidRDefault="00A82773" w:rsidP="00A82773">
      <w:pPr>
        <w:jc w:val="center"/>
        <w:rPr>
          <w:sz w:val="44"/>
          <w:szCs w:val="52"/>
        </w:rPr>
      </w:pPr>
      <w:r>
        <w:rPr>
          <w:sz w:val="40"/>
          <w:szCs w:val="52"/>
        </w:rPr>
        <w:t>TECHNICKÁ SPRÁVA</w:t>
      </w:r>
    </w:p>
    <w:p w14:paraId="0221B438" w14:textId="77777777" w:rsidR="00A82773" w:rsidRPr="00221121" w:rsidRDefault="00A82773" w:rsidP="00A82773">
      <w:bookmarkStart w:id="2" w:name="_Hlk72747673"/>
    </w:p>
    <w:p w14:paraId="620B6FC1" w14:textId="77777777" w:rsidR="00A82773" w:rsidRPr="00221121" w:rsidRDefault="00A82773" w:rsidP="00A82773"/>
    <w:bookmarkEnd w:id="1"/>
    <w:p w14:paraId="5D8B854A" w14:textId="77777777" w:rsidR="00B14EF0" w:rsidRPr="00221121" w:rsidRDefault="00B14EF0" w:rsidP="00B14EF0">
      <w:pPr>
        <w:ind w:firstLine="708"/>
      </w:pPr>
      <w:r w:rsidRPr="00221121">
        <w:t>Miesto:</w:t>
      </w:r>
      <w:r>
        <w:tab/>
      </w:r>
      <w:r w:rsidRPr="00221121">
        <w:tab/>
      </w:r>
      <w:proofErr w:type="spellStart"/>
      <w:r w:rsidRPr="003E17B5">
        <w:t>parc</w:t>
      </w:r>
      <w:proofErr w:type="spellEnd"/>
      <w:r w:rsidRPr="003E17B5">
        <w:t xml:space="preserve">. č. 32/1, 30/1, </w:t>
      </w:r>
      <w:proofErr w:type="spellStart"/>
      <w:r w:rsidRPr="003E17B5">
        <w:t>k.ú</w:t>
      </w:r>
      <w:proofErr w:type="spellEnd"/>
      <w:r w:rsidRPr="003E17B5">
        <w:t>. Ostrovany, okres Sabinov</w:t>
      </w:r>
    </w:p>
    <w:p w14:paraId="4C855341" w14:textId="77777777" w:rsidR="00B14EF0" w:rsidRPr="00221121" w:rsidRDefault="00B14EF0" w:rsidP="00B14EF0">
      <w:pPr>
        <w:ind w:firstLine="708"/>
      </w:pPr>
      <w:r w:rsidRPr="00221121">
        <w:t>Investor</w:t>
      </w:r>
      <w:r>
        <w:tab/>
      </w:r>
      <w:r w:rsidRPr="00221121">
        <w:t>:</w:t>
      </w:r>
      <w:r w:rsidRPr="00221121">
        <w:tab/>
      </w:r>
      <w:r w:rsidRPr="003E17B5">
        <w:t>Obec Ostrovany, Obecný úrad, Hlavná 60/29</w:t>
      </w:r>
      <w:r>
        <w:t xml:space="preserve">, </w:t>
      </w:r>
      <w:r w:rsidRPr="003E17B5">
        <w:t>082 22 p. Šarišské Michaľany</w:t>
      </w:r>
    </w:p>
    <w:p w14:paraId="31D7C99E" w14:textId="77777777" w:rsidR="00B14EF0" w:rsidRPr="00221121" w:rsidRDefault="00B14EF0" w:rsidP="00B14EF0">
      <w:pPr>
        <w:ind w:firstLine="708"/>
      </w:pPr>
      <w:r w:rsidRPr="00221121">
        <w:t>Objekt:</w:t>
      </w:r>
      <w:r w:rsidRPr="00221121">
        <w:tab/>
      </w:r>
      <w:r>
        <w:tab/>
      </w:r>
      <w:r w:rsidRPr="003E17B5">
        <w:t>SO.01</w:t>
      </w:r>
      <w:r w:rsidRPr="003E17B5">
        <w:tab/>
        <w:t>Hlavný stavebný objekt – materská škol</w:t>
      </w:r>
      <w:r>
        <w:t>a</w:t>
      </w:r>
    </w:p>
    <w:p w14:paraId="3E5E868B" w14:textId="77777777" w:rsidR="00B14EF0" w:rsidRDefault="00B14EF0" w:rsidP="00B14EF0">
      <w:pPr>
        <w:ind w:firstLine="708"/>
      </w:pPr>
      <w:r>
        <w:t>Diel</w:t>
      </w:r>
      <w:r w:rsidRPr="00221121">
        <w:t>:</w:t>
      </w:r>
      <w:r w:rsidRPr="00221121">
        <w:tab/>
      </w:r>
      <w:r>
        <w:tab/>
        <w:t>E</w:t>
      </w:r>
      <w:r w:rsidRPr="00221121">
        <w:t>lektroinštalácia</w:t>
      </w:r>
    </w:p>
    <w:p w14:paraId="4B5C5BA9" w14:textId="77777777" w:rsidR="00B14EF0" w:rsidRPr="00221121" w:rsidRDefault="00B14EF0" w:rsidP="00B14EF0">
      <w:pPr>
        <w:ind w:firstLine="708"/>
      </w:pPr>
      <w:r>
        <w:t>Stupeň:</w:t>
      </w:r>
      <w:r>
        <w:tab/>
      </w:r>
      <w:r>
        <w:tab/>
        <w:t>Dokumentácia pre realizáciu stavby</w:t>
      </w:r>
    </w:p>
    <w:p w14:paraId="31354214" w14:textId="77777777" w:rsidR="00B14EF0" w:rsidRPr="00221121" w:rsidRDefault="00B14EF0" w:rsidP="00B14EF0">
      <w:pPr>
        <w:ind w:firstLine="708"/>
      </w:pPr>
      <w:r w:rsidRPr="00221121">
        <w:t>Projekt č.:</w:t>
      </w:r>
      <w:r w:rsidRPr="00221121">
        <w:tab/>
        <w:t>210</w:t>
      </w:r>
      <w:r>
        <w:t>05</w:t>
      </w:r>
      <w:r w:rsidRPr="00221121">
        <w:t>P</w:t>
      </w:r>
      <w:r>
        <w:t>1</w:t>
      </w:r>
    </w:p>
    <w:p w14:paraId="6334D161" w14:textId="77777777" w:rsidR="00B14EF0" w:rsidRPr="00221121" w:rsidRDefault="00B14EF0" w:rsidP="00B14EF0">
      <w:pPr>
        <w:ind w:firstLine="708"/>
      </w:pPr>
      <w:r w:rsidRPr="00221121">
        <w:t>Dátum:</w:t>
      </w:r>
      <w:r w:rsidRPr="00221121">
        <w:tab/>
      </w:r>
      <w:r>
        <w:tab/>
        <w:t>30.6.</w:t>
      </w:r>
      <w:r w:rsidRPr="00221121">
        <w:t>2021</w:t>
      </w:r>
    </w:p>
    <w:p w14:paraId="7C516774" w14:textId="77777777" w:rsidR="00B14EF0" w:rsidRDefault="00B14EF0" w:rsidP="00B14EF0"/>
    <w:p w14:paraId="59FAB896" w14:textId="77777777" w:rsidR="00B14EF0" w:rsidRDefault="00B14EF0" w:rsidP="00B14EF0"/>
    <w:p w14:paraId="02883E9E" w14:textId="77777777" w:rsidR="00B14EF0" w:rsidRDefault="00B14EF0" w:rsidP="00B14EF0"/>
    <w:p w14:paraId="3FD6EAFF" w14:textId="77777777" w:rsidR="00B14EF0" w:rsidRDefault="00B14EF0" w:rsidP="00B14EF0"/>
    <w:p w14:paraId="330209F0" w14:textId="77777777" w:rsidR="00B14EF0" w:rsidRDefault="00B14EF0" w:rsidP="00B14EF0"/>
    <w:p w14:paraId="704409BC" w14:textId="77777777" w:rsidR="00B14EF0" w:rsidRDefault="00B14EF0" w:rsidP="00B14EF0">
      <w:pPr>
        <w:ind w:firstLine="708"/>
      </w:pPr>
      <w:r>
        <w:t>Autor:</w:t>
      </w:r>
      <w:r>
        <w:tab/>
      </w:r>
      <w:r>
        <w:tab/>
      </w:r>
      <w:r>
        <w:tab/>
        <w:t>Ing. Zuzana Žlebčíková</w:t>
      </w:r>
    </w:p>
    <w:p w14:paraId="7D36716C" w14:textId="77777777" w:rsidR="00B14EF0" w:rsidRDefault="00B14EF0" w:rsidP="00B14EF0">
      <w:pPr>
        <w:ind w:firstLine="708"/>
      </w:pPr>
      <w:proofErr w:type="spellStart"/>
      <w:r>
        <w:t>Zodp</w:t>
      </w:r>
      <w:proofErr w:type="spellEnd"/>
      <w:r>
        <w:t>. projektant:</w:t>
      </w:r>
      <w:r>
        <w:tab/>
      </w:r>
      <w:r>
        <w:tab/>
        <w:t>Ing. Zuzana Žlebčíková</w:t>
      </w:r>
    </w:p>
    <w:p w14:paraId="09DC300F" w14:textId="77777777" w:rsidR="009A3DF5" w:rsidRDefault="009A3DF5" w:rsidP="009A3DF5"/>
    <w:bookmarkEnd w:id="2"/>
    <w:p w14:paraId="5F2C53B7" w14:textId="77777777" w:rsidR="009A3DF5" w:rsidRDefault="009A3DF5" w:rsidP="009A3DF5"/>
    <w:p w14:paraId="42946A06" w14:textId="77777777" w:rsidR="009A3DF5" w:rsidRDefault="009A3DF5" w:rsidP="009A3DF5">
      <w:pPr>
        <w:sectPr w:rsidR="009A3DF5" w:rsidSect="00B14EF0">
          <w:headerReference w:type="default" r:id="rId8"/>
          <w:headerReference w:type="first" r:id="rId9"/>
          <w:pgSz w:w="11906" w:h="16838"/>
          <w:pgMar w:top="1985" w:right="707" w:bottom="851" w:left="993" w:header="426" w:footer="708" w:gutter="0"/>
          <w:cols w:space="708"/>
          <w:docGrid w:linePitch="360"/>
        </w:sectPr>
      </w:pPr>
    </w:p>
    <w:p w14:paraId="314FABC9" w14:textId="2070BAB1" w:rsidR="00415FD3" w:rsidRPr="00ED3D5F" w:rsidRDefault="00415FD3" w:rsidP="00ED3D5F">
      <w:pPr>
        <w:pStyle w:val="Nadpis1"/>
        <w:ind w:left="357" w:hanging="357"/>
      </w:pPr>
      <w:r w:rsidRPr="00415FD3">
        <w:lastRenderedPageBreak/>
        <w:t>V</w:t>
      </w:r>
      <w:r w:rsidR="00A82773">
        <w:t>šeobecná časť</w:t>
      </w:r>
    </w:p>
    <w:p w14:paraId="518151A9" w14:textId="77777777" w:rsidR="00A82773" w:rsidRPr="009A07B9" w:rsidRDefault="00A82773" w:rsidP="00A82773">
      <w:pPr>
        <w:pStyle w:val="Nadpis2"/>
      </w:pPr>
      <w:r w:rsidRPr="009A07B9">
        <w:t>Projektové podklady</w:t>
      </w:r>
    </w:p>
    <w:p w14:paraId="692694C3" w14:textId="3039F632" w:rsidR="00A82773" w:rsidRDefault="00A82773" w:rsidP="00A82773">
      <w:pPr>
        <w:pStyle w:val="Odsekzoznamu"/>
        <w:numPr>
          <w:ilvl w:val="0"/>
          <w:numId w:val="6"/>
        </w:numPr>
        <w:spacing w:after="0"/>
        <w:jc w:val="left"/>
      </w:pPr>
      <w:r>
        <w:t>Požiadavky stavebníka</w:t>
      </w:r>
    </w:p>
    <w:p w14:paraId="3AA69BA1" w14:textId="360C17B7" w:rsidR="00480AFC" w:rsidRDefault="00480AFC" w:rsidP="00480AFC">
      <w:pPr>
        <w:pStyle w:val="Odsekzoznamu"/>
        <w:numPr>
          <w:ilvl w:val="0"/>
          <w:numId w:val="6"/>
        </w:numPr>
        <w:spacing w:after="0"/>
        <w:jc w:val="left"/>
      </w:pPr>
      <w:r>
        <w:t>Konzultácie so zástupcom investora</w:t>
      </w:r>
    </w:p>
    <w:p w14:paraId="58299ADA" w14:textId="77777777" w:rsidR="00480AFC" w:rsidRDefault="00480AFC" w:rsidP="00480AFC">
      <w:pPr>
        <w:pStyle w:val="Odsekzoznamu"/>
        <w:numPr>
          <w:ilvl w:val="0"/>
          <w:numId w:val="6"/>
        </w:numPr>
        <w:spacing w:after="0"/>
        <w:jc w:val="left"/>
      </w:pPr>
      <w:r>
        <w:t>Projekt stavebnej časti</w:t>
      </w:r>
    </w:p>
    <w:p w14:paraId="15F5B4CD" w14:textId="2B2A874F" w:rsidR="00480AFC" w:rsidRDefault="00480AFC" w:rsidP="00480AFC">
      <w:pPr>
        <w:pStyle w:val="Odsekzoznamu"/>
        <w:numPr>
          <w:ilvl w:val="0"/>
          <w:numId w:val="6"/>
        </w:numPr>
        <w:spacing w:after="0"/>
        <w:jc w:val="left"/>
      </w:pPr>
      <w:r>
        <w:t>Projektová dokumentácia PBS, vypracov</w:t>
      </w:r>
      <w:r w:rsidR="00F65D44">
        <w:t xml:space="preserve">al: Vladimír </w:t>
      </w:r>
      <w:proofErr w:type="spellStart"/>
      <w:r w:rsidR="00F65D44">
        <w:t>Kručay</w:t>
      </w:r>
      <w:proofErr w:type="spellEnd"/>
      <w:r w:rsidR="00F65D44">
        <w:t xml:space="preserve">, feb.2021, </w:t>
      </w:r>
      <w:proofErr w:type="spellStart"/>
      <w:r w:rsidR="00F65D44">
        <w:t>reg.č</w:t>
      </w:r>
      <w:proofErr w:type="spellEnd"/>
      <w:r w:rsidR="00F65D44">
        <w:t>. 31/2018 BČO</w:t>
      </w:r>
    </w:p>
    <w:p w14:paraId="746488D3" w14:textId="085F3600" w:rsidR="00480AFC" w:rsidRDefault="00480AFC" w:rsidP="00480AFC">
      <w:pPr>
        <w:pStyle w:val="Odsekzoznamu"/>
        <w:numPr>
          <w:ilvl w:val="0"/>
          <w:numId w:val="6"/>
        </w:numPr>
        <w:spacing w:after="0"/>
        <w:jc w:val="left"/>
      </w:pPr>
      <w:r>
        <w:t>Požiadavky technológii (UK, VZT, ZTI, kuchyňa) na elektroinštaláciu stavby</w:t>
      </w:r>
    </w:p>
    <w:p w14:paraId="73BA966C" w14:textId="72303695" w:rsidR="00480AFC" w:rsidRDefault="00480AFC" w:rsidP="00480AFC">
      <w:pPr>
        <w:pStyle w:val="Odsekzoznamu"/>
        <w:numPr>
          <w:ilvl w:val="0"/>
          <w:numId w:val="6"/>
        </w:numPr>
        <w:spacing w:after="0"/>
        <w:jc w:val="left"/>
      </w:pPr>
      <w:r>
        <w:t xml:space="preserve">Správa o odbornej prehliadke a odbornej skúške VTZ elektrického, vykonanej Ing. Petrom Semanom, </w:t>
      </w:r>
      <w:proofErr w:type="spellStart"/>
      <w:r>
        <w:t>č.opr</w:t>
      </w:r>
      <w:proofErr w:type="spellEnd"/>
      <w:r>
        <w:t>. 111/2/2011 – EZ – S,O(UO,R,M)-E1.1-A,B, dátum 31.1.2018</w:t>
      </w:r>
    </w:p>
    <w:p w14:paraId="3B6243C4" w14:textId="77777777" w:rsidR="00480AFC" w:rsidRDefault="00480AFC" w:rsidP="00480AFC">
      <w:pPr>
        <w:pStyle w:val="Odsekzoznamu"/>
        <w:numPr>
          <w:ilvl w:val="0"/>
          <w:numId w:val="6"/>
        </w:numPr>
        <w:spacing w:after="0"/>
        <w:jc w:val="left"/>
      </w:pPr>
      <w:r>
        <w:t>Inžinierske siete podľa vyjadrenia jednotlivých správcov</w:t>
      </w:r>
    </w:p>
    <w:p w14:paraId="43CE94C3" w14:textId="77777777" w:rsidR="00480AFC" w:rsidRDefault="00480AFC" w:rsidP="00480AFC">
      <w:pPr>
        <w:pStyle w:val="Odsekzoznamu"/>
        <w:numPr>
          <w:ilvl w:val="0"/>
          <w:numId w:val="6"/>
        </w:numPr>
        <w:spacing w:after="0"/>
        <w:jc w:val="left"/>
      </w:pPr>
      <w:r>
        <w:t>Situácia</w:t>
      </w:r>
    </w:p>
    <w:p w14:paraId="3EAAD961" w14:textId="12D44D79" w:rsidR="00480AFC" w:rsidRDefault="00480AFC" w:rsidP="00480AFC">
      <w:pPr>
        <w:pStyle w:val="Odsekzoznamu"/>
        <w:numPr>
          <w:ilvl w:val="0"/>
          <w:numId w:val="6"/>
        </w:numPr>
        <w:spacing w:after="0"/>
        <w:jc w:val="left"/>
      </w:pPr>
      <w:r w:rsidRPr="0041590E">
        <w:t xml:space="preserve">Stanovisko prevádzkovateľa distribučnej sústavy VSD, </w:t>
      </w:r>
      <w:proofErr w:type="spellStart"/>
      <w:r w:rsidRPr="0041590E">
        <w:t>a.s</w:t>
      </w:r>
      <w:proofErr w:type="spellEnd"/>
      <w:r w:rsidRPr="0041590E">
        <w:t>. k existencii sietí</w:t>
      </w:r>
      <w:r>
        <w:t xml:space="preserve"> č. </w:t>
      </w:r>
      <w:r w:rsidRPr="0041590E">
        <w:t>6771/2021</w:t>
      </w:r>
    </w:p>
    <w:p w14:paraId="005ED796" w14:textId="75ACCEF4" w:rsidR="00A82773" w:rsidRDefault="00A82773" w:rsidP="00C00092"/>
    <w:p w14:paraId="1D796B5C" w14:textId="77777777" w:rsidR="00480AFC" w:rsidRDefault="00480AFC" w:rsidP="00480AFC">
      <w:pPr>
        <w:pStyle w:val="Nadpis2"/>
        <w:ind w:hanging="508"/>
      </w:pPr>
      <w:r>
        <w:t>Rozsah projektovej dokumentácie</w:t>
      </w:r>
    </w:p>
    <w:p w14:paraId="56186C61" w14:textId="77777777" w:rsidR="00480AFC" w:rsidRPr="009072C5" w:rsidRDefault="00480AFC" w:rsidP="00480AFC">
      <w:r>
        <w:t>Projekt obsahuje:</w:t>
      </w:r>
    </w:p>
    <w:p w14:paraId="0202BBC7" w14:textId="77777777" w:rsidR="00480AFC" w:rsidRDefault="00480AFC" w:rsidP="00480AFC">
      <w:pPr>
        <w:pStyle w:val="Odsekzoznamu"/>
        <w:numPr>
          <w:ilvl w:val="0"/>
          <w:numId w:val="6"/>
        </w:numPr>
        <w:spacing w:after="0"/>
        <w:jc w:val="left"/>
      </w:pPr>
      <w:r>
        <w:t>Zásuvková a svetelná inštalácia, rozvádzače</w:t>
      </w:r>
    </w:p>
    <w:p w14:paraId="3DEA8268" w14:textId="77777777" w:rsidR="00480AFC" w:rsidRDefault="00480AFC" w:rsidP="00480AFC">
      <w:pPr>
        <w:pStyle w:val="Odsekzoznamu"/>
        <w:numPr>
          <w:ilvl w:val="0"/>
          <w:numId w:val="6"/>
        </w:numPr>
        <w:spacing w:after="0"/>
        <w:jc w:val="left"/>
      </w:pPr>
      <w:r>
        <w:t>Silové napájanie technologických celkov</w:t>
      </w:r>
    </w:p>
    <w:p w14:paraId="6899A3B3" w14:textId="2A50C3F0" w:rsidR="00480AFC" w:rsidRDefault="00480AFC" w:rsidP="00480AFC">
      <w:pPr>
        <w:pStyle w:val="Odsekzoznamu"/>
        <w:numPr>
          <w:ilvl w:val="0"/>
          <w:numId w:val="6"/>
        </w:numPr>
        <w:spacing w:after="0"/>
        <w:jc w:val="left"/>
      </w:pPr>
      <w:r>
        <w:t>Elektrické pospojovanie</w:t>
      </w:r>
    </w:p>
    <w:p w14:paraId="0E7E0542" w14:textId="71F7650F" w:rsidR="00F65D44" w:rsidRDefault="00F65D44" w:rsidP="00F65D44">
      <w:pPr>
        <w:pStyle w:val="Odsekzoznamu"/>
        <w:numPr>
          <w:ilvl w:val="0"/>
          <w:numId w:val="6"/>
        </w:numPr>
        <w:spacing w:after="0"/>
        <w:jc w:val="left"/>
      </w:pPr>
      <w:r>
        <w:t>Návrh osvetľovacej sústavy podľa STN EN 12464-2:201</w:t>
      </w:r>
      <w:r w:rsidR="00865836">
        <w:t>2</w:t>
      </w:r>
    </w:p>
    <w:p w14:paraId="515D457F" w14:textId="77777777" w:rsidR="00F65D44" w:rsidRDefault="00F65D44" w:rsidP="00F65D44">
      <w:pPr>
        <w:pStyle w:val="Odsekzoznamu"/>
        <w:numPr>
          <w:ilvl w:val="0"/>
          <w:numId w:val="6"/>
        </w:numPr>
        <w:spacing w:after="0"/>
        <w:jc w:val="left"/>
      </w:pPr>
      <w:r>
        <w:t>Vonkajšia ochrana pred účinkami blesku (BLZ)</w:t>
      </w:r>
    </w:p>
    <w:p w14:paraId="023FFDC5" w14:textId="023B7072" w:rsidR="00F65D44" w:rsidRDefault="00F65D44" w:rsidP="00F65D44">
      <w:pPr>
        <w:pStyle w:val="Odsekzoznamu"/>
        <w:numPr>
          <w:ilvl w:val="0"/>
          <w:numId w:val="6"/>
        </w:numPr>
        <w:spacing w:after="0"/>
        <w:jc w:val="left"/>
      </w:pPr>
      <w:r>
        <w:t>Vnútornú ochranu pred účinkami blesku a ochranu pred prepätím</w:t>
      </w:r>
    </w:p>
    <w:p w14:paraId="2EC36FCC" w14:textId="098252F1" w:rsidR="00F65D44" w:rsidRDefault="00F65D44" w:rsidP="00F65D44">
      <w:pPr>
        <w:pStyle w:val="Odsekzoznamu"/>
        <w:numPr>
          <w:ilvl w:val="0"/>
          <w:numId w:val="6"/>
        </w:numPr>
        <w:spacing w:after="0"/>
        <w:jc w:val="left"/>
      </w:pPr>
      <w:r>
        <w:t>Silové napojenie a pospojovanie jednotlivých časti technológii – dodávka technológii</w:t>
      </w:r>
      <w:r w:rsidRPr="00F65D44">
        <w:t xml:space="preserve"> </w:t>
      </w:r>
      <w:r>
        <w:t>Slaboprúdové elektroinštalácie (štruktúrovaná kabeláž</w:t>
      </w:r>
      <w:r w:rsidR="00FC6D75">
        <w:t xml:space="preserve"> a videovrátnik</w:t>
      </w:r>
      <w:r>
        <w:t>)</w:t>
      </w:r>
    </w:p>
    <w:p w14:paraId="692A0BA7" w14:textId="77777777" w:rsidR="00480AFC" w:rsidRDefault="00480AFC" w:rsidP="00480AFC"/>
    <w:p w14:paraId="0D0DE8A7" w14:textId="77777777" w:rsidR="00480AFC" w:rsidRDefault="00480AFC" w:rsidP="00480AFC">
      <w:r>
        <w:t>Projekt neobsahuje:</w:t>
      </w:r>
    </w:p>
    <w:p w14:paraId="2D487A9B" w14:textId="77777777" w:rsidR="00480AFC" w:rsidRDefault="00480AFC" w:rsidP="00480AFC">
      <w:pPr>
        <w:pStyle w:val="Odsekzoznamu"/>
        <w:numPr>
          <w:ilvl w:val="0"/>
          <w:numId w:val="6"/>
        </w:numPr>
        <w:spacing w:after="0"/>
        <w:jc w:val="left"/>
      </w:pPr>
      <w:r>
        <w:t>NN prípojku a OEZ</w:t>
      </w:r>
    </w:p>
    <w:p w14:paraId="106F3AF2" w14:textId="589A049D" w:rsidR="00480AFC" w:rsidRDefault="00480AFC" w:rsidP="00480AFC">
      <w:pPr>
        <w:pStyle w:val="Odsekzoznamu"/>
        <w:numPr>
          <w:ilvl w:val="0"/>
          <w:numId w:val="6"/>
        </w:numPr>
        <w:spacing w:after="0"/>
        <w:jc w:val="left"/>
      </w:pPr>
      <w:proofErr w:type="spellStart"/>
      <w:r>
        <w:t>MaR</w:t>
      </w:r>
      <w:proofErr w:type="spellEnd"/>
      <w:r>
        <w:t xml:space="preserve"> technológii UK, VZT</w:t>
      </w:r>
    </w:p>
    <w:p w14:paraId="16350ECA" w14:textId="77777777" w:rsidR="00480AFC" w:rsidRDefault="00480AFC" w:rsidP="00480AFC">
      <w:pPr>
        <w:pStyle w:val="Odsekzoznamu"/>
        <w:numPr>
          <w:ilvl w:val="0"/>
          <w:numId w:val="6"/>
        </w:numPr>
        <w:spacing w:after="0"/>
        <w:jc w:val="left"/>
      </w:pPr>
      <w:r>
        <w:t>Ovládanie technológií</w:t>
      </w:r>
    </w:p>
    <w:p w14:paraId="0C8509B1" w14:textId="77777777" w:rsidR="00480AFC" w:rsidRDefault="00480AFC" w:rsidP="00480AFC">
      <w:pPr>
        <w:pStyle w:val="Odsekzoznamu"/>
        <w:numPr>
          <w:ilvl w:val="0"/>
          <w:numId w:val="6"/>
        </w:numPr>
        <w:spacing w:after="0"/>
        <w:jc w:val="left"/>
      </w:pPr>
      <w:r>
        <w:t>Silové napojenie a pospojovanie jednotlivých časti technológii – dodávka technológii</w:t>
      </w:r>
    </w:p>
    <w:p w14:paraId="66D18884" w14:textId="7A2F2E32" w:rsidR="00480AFC" w:rsidRDefault="00480AFC" w:rsidP="00480AFC">
      <w:pPr>
        <w:pStyle w:val="Odsekzoznamu"/>
        <w:numPr>
          <w:ilvl w:val="0"/>
          <w:numId w:val="6"/>
        </w:numPr>
        <w:spacing w:after="0"/>
        <w:jc w:val="left"/>
      </w:pPr>
      <w:r>
        <w:t>Slaboprúdové elektroinštalácie (kamerový systém, televízny rozvod, domáci rozhlas, EZS, EPS, HSP)</w:t>
      </w:r>
    </w:p>
    <w:p w14:paraId="0F6F1928" w14:textId="77777777" w:rsidR="00480AFC" w:rsidRPr="002F3BF3" w:rsidRDefault="00480AFC" w:rsidP="00480AFC">
      <w:pPr>
        <w:pStyle w:val="Odsekzoznamu"/>
        <w:numPr>
          <w:ilvl w:val="0"/>
          <w:numId w:val="6"/>
        </w:numPr>
        <w:spacing w:after="0" w:line="240" w:lineRule="atLeast"/>
        <w:rPr>
          <w:rFonts w:cs="Arial"/>
        </w:rPr>
      </w:pPr>
      <w:r>
        <w:rPr>
          <w:rFonts w:cs="Arial"/>
        </w:rPr>
        <w:t>S</w:t>
      </w:r>
      <w:r w:rsidRPr="002F3BF3">
        <w:rPr>
          <w:rFonts w:cs="Arial"/>
        </w:rPr>
        <w:t>laboprúdové rozvody, rozvádzače a aktívne prvky slaboprúdu - rieši operátor daných služieb.</w:t>
      </w:r>
    </w:p>
    <w:p w14:paraId="5F36C4C3" w14:textId="77777777" w:rsidR="00480AFC" w:rsidRPr="002F3BF3" w:rsidRDefault="00480AFC" w:rsidP="00480AFC">
      <w:pPr>
        <w:spacing w:line="240" w:lineRule="atLeast"/>
        <w:rPr>
          <w:rFonts w:cs="Arial"/>
        </w:rPr>
      </w:pPr>
    </w:p>
    <w:p w14:paraId="53274508" w14:textId="77777777" w:rsidR="00480AFC" w:rsidRPr="002F3BF3" w:rsidRDefault="00480AFC" w:rsidP="00480AFC">
      <w:r w:rsidRPr="002F3BF3">
        <w:t>Obsahom projektovej dokumentácie nie je:</w:t>
      </w:r>
    </w:p>
    <w:p w14:paraId="249015BB" w14:textId="77777777" w:rsidR="00480AFC" w:rsidRPr="006749A5" w:rsidRDefault="00480AFC" w:rsidP="00480AFC">
      <w:pPr>
        <w:pStyle w:val="Odsekzoznamu"/>
        <w:numPr>
          <w:ilvl w:val="0"/>
          <w:numId w:val="6"/>
        </w:numPr>
        <w:spacing w:after="0" w:line="240" w:lineRule="atLeast"/>
        <w:rPr>
          <w:rFonts w:cs="Arial"/>
        </w:rPr>
      </w:pPr>
      <w:r w:rsidRPr="006749A5">
        <w:rPr>
          <w:rFonts w:cs="Arial"/>
        </w:rPr>
        <w:t>výrobná dokumentácia rozvádzačov,</w:t>
      </w:r>
    </w:p>
    <w:p w14:paraId="469E67E5" w14:textId="77777777" w:rsidR="00480AFC" w:rsidRPr="006749A5" w:rsidRDefault="00480AFC" w:rsidP="00480AFC">
      <w:pPr>
        <w:pStyle w:val="Odsekzoznamu"/>
        <w:numPr>
          <w:ilvl w:val="0"/>
          <w:numId w:val="6"/>
        </w:numPr>
        <w:spacing w:after="0" w:line="240" w:lineRule="atLeast"/>
        <w:rPr>
          <w:rFonts w:cs="Arial"/>
        </w:rPr>
      </w:pPr>
      <w:proofErr w:type="spellStart"/>
      <w:r w:rsidRPr="006749A5">
        <w:rPr>
          <w:rFonts w:cs="Arial"/>
        </w:rPr>
        <w:t>montážno</w:t>
      </w:r>
      <w:proofErr w:type="spellEnd"/>
      <w:r w:rsidRPr="006749A5">
        <w:rPr>
          <w:rFonts w:cs="Arial"/>
        </w:rPr>
        <w:t xml:space="preserve"> – dodávateľská dokumentácia,</w:t>
      </w:r>
    </w:p>
    <w:p w14:paraId="4604A88A" w14:textId="77777777" w:rsidR="00480AFC" w:rsidRPr="002F3BF3" w:rsidRDefault="00480AFC" w:rsidP="00480AFC">
      <w:pPr>
        <w:pStyle w:val="Odsekzoznamu"/>
        <w:numPr>
          <w:ilvl w:val="0"/>
          <w:numId w:val="6"/>
        </w:numPr>
        <w:spacing w:after="0" w:line="240" w:lineRule="atLeast"/>
        <w:rPr>
          <w:rFonts w:cs="Arial"/>
        </w:rPr>
      </w:pPr>
      <w:r w:rsidRPr="006749A5">
        <w:rPr>
          <w:rFonts w:cs="Arial"/>
        </w:rPr>
        <w:t>prevádzkové a revízne predpisy.</w:t>
      </w:r>
      <w:r w:rsidRPr="002F3BF3">
        <w:rPr>
          <w:rFonts w:cs="Arial"/>
        </w:rPr>
        <w:t xml:space="preserve"> </w:t>
      </w:r>
    </w:p>
    <w:p w14:paraId="018C6918" w14:textId="77777777" w:rsidR="00480AFC" w:rsidRDefault="00480AFC" w:rsidP="00C00092"/>
    <w:p w14:paraId="01C70C80" w14:textId="77777777" w:rsidR="00D338A7" w:rsidRDefault="00D338A7" w:rsidP="00C00092"/>
    <w:p w14:paraId="5F84F8BF" w14:textId="77777777" w:rsidR="00A82773" w:rsidRDefault="00A82773" w:rsidP="00A82773">
      <w:pPr>
        <w:pStyle w:val="Nadpis1"/>
      </w:pPr>
      <w:r>
        <w:t>Základné technické údaje</w:t>
      </w:r>
    </w:p>
    <w:p w14:paraId="0B479BA5" w14:textId="77777777" w:rsidR="00A82773" w:rsidRDefault="00A82773" w:rsidP="00A82773">
      <w:pPr>
        <w:pStyle w:val="Nadpis2"/>
      </w:pPr>
      <w:r>
        <w:t>Normy a predpisy</w:t>
      </w:r>
    </w:p>
    <w:p w14:paraId="552ABDC4" w14:textId="77777777" w:rsidR="00A82773" w:rsidRDefault="00A82773" w:rsidP="00A82773">
      <w:r>
        <w:t>Projekt je vypracovaný podľa všetkých v súčasnosti platných predpisov a noriem, hlavne však:</w:t>
      </w:r>
    </w:p>
    <w:p w14:paraId="63BEE437" w14:textId="22586015" w:rsidR="00A82773" w:rsidRDefault="00A82773" w:rsidP="00A82773">
      <w:r>
        <w:t>STN 33 2000-1:2009</w:t>
      </w:r>
      <w:r w:rsidR="000E0A76">
        <w:tab/>
      </w:r>
      <w:r w:rsidR="000E0A76">
        <w:tab/>
      </w:r>
      <w:r>
        <w:t>- Elektrické inštalácie budov</w:t>
      </w:r>
    </w:p>
    <w:p w14:paraId="2D45EDEB" w14:textId="36065749" w:rsidR="00A82773" w:rsidRDefault="00A82773" w:rsidP="00A82773">
      <w:r>
        <w:t>STN 33 2000-4-41:20</w:t>
      </w:r>
      <w:r w:rsidR="00865836">
        <w:t>19</w:t>
      </w:r>
      <w:r>
        <w:tab/>
        <w:t>- Ochrana pred úrazom el. prúdom</w:t>
      </w:r>
    </w:p>
    <w:p w14:paraId="6EC52556" w14:textId="77777777" w:rsidR="00A82773" w:rsidRDefault="00A82773" w:rsidP="00A82773">
      <w:r>
        <w:t>STN 33 2000-5-54:2012</w:t>
      </w:r>
      <w:r>
        <w:tab/>
        <w:t>- Uzemňovacie sústavy a ochranné vodiče</w:t>
      </w:r>
    </w:p>
    <w:p w14:paraId="1C3653B3" w14:textId="77777777" w:rsidR="00A82773" w:rsidRDefault="00A82773" w:rsidP="00A82773">
      <w:r>
        <w:t>STN 33 2000-4-43:2010</w:t>
      </w:r>
      <w:r>
        <w:tab/>
        <w:t>- Predpisy pre dimenzovanie a istenie vodičov a káblov</w:t>
      </w:r>
    </w:p>
    <w:p w14:paraId="6B35AC74" w14:textId="77777777" w:rsidR="00A82773" w:rsidRDefault="00A82773" w:rsidP="00A82773">
      <w:r>
        <w:t>STN 33 2000-5-51:2010</w:t>
      </w:r>
      <w:r>
        <w:tab/>
        <w:t>- Elektrické inštalácie budov (Vonkajšie vplyvy)</w:t>
      </w:r>
    </w:p>
    <w:p w14:paraId="0525C159" w14:textId="77777777" w:rsidR="00A82773" w:rsidRDefault="00A82773" w:rsidP="00A82773">
      <w:r>
        <w:t>STN 33 2000-5-52:2012</w:t>
      </w:r>
      <w:r>
        <w:tab/>
        <w:t>- Elektrické rozvody</w:t>
      </w:r>
    </w:p>
    <w:p w14:paraId="147739B1" w14:textId="3AE821A2" w:rsidR="00A82773" w:rsidRDefault="00A82773" w:rsidP="00A82773">
      <w:r>
        <w:t>STN 33 2000-6:20</w:t>
      </w:r>
      <w:r w:rsidR="00865836">
        <w:t>18</w:t>
      </w:r>
      <w:r>
        <w:tab/>
      </w:r>
      <w:r>
        <w:tab/>
        <w:t>- Elektrické inštalácie budov (Revízie)</w:t>
      </w:r>
    </w:p>
    <w:p w14:paraId="428EA8BE" w14:textId="77777777" w:rsidR="00A82773" w:rsidRDefault="00A82773" w:rsidP="00A82773">
      <w:r>
        <w:t>STN 33 3320:2002</w:t>
      </w:r>
      <w:r>
        <w:tab/>
      </w:r>
      <w:r>
        <w:tab/>
        <w:t>- Elektrické prípojky</w:t>
      </w:r>
    </w:p>
    <w:p w14:paraId="75EC47AE" w14:textId="3AECE856" w:rsidR="00A82773" w:rsidRDefault="00A82773" w:rsidP="00A82773">
      <w:r>
        <w:t>STN 34 3100:2001</w:t>
      </w:r>
      <w:r>
        <w:tab/>
      </w:r>
      <w:r>
        <w:tab/>
        <w:t>- Bezpečnostné‚ predpisy pre obsluhu a prácu na el. zariadeniach</w:t>
      </w:r>
    </w:p>
    <w:p w14:paraId="0699E123" w14:textId="77777777" w:rsidR="00865836" w:rsidRDefault="00865836" w:rsidP="00865836">
      <w:r>
        <w:t>STN EN 12464-1:2012</w:t>
      </w:r>
      <w:r>
        <w:tab/>
        <w:t>- Osvetlenie pracovísk. Časť 1: Vnútorné pracoviská</w:t>
      </w:r>
    </w:p>
    <w:p w14:paraId="0486C312" w14:textId="7F1E0E49" w:rsidR="00A82773" w:rsidRDefault="00A82773" w:rsidP="00A82773">
      <w:r>
        <w:t>STN EN 60529:1993</w:t>
      </w:r>
      <w:r>
        <w:tab/>
      </w:r>
      <w:r>
        <w:tab/>
        <w:t>- Stupne ochrany krytom</w:t>
      </w:r>
    </w:p>
    <w:p w14:paraId="40F62989" w14:textId="0BAD18D6" w:rsidR="00A82773" w:rsidRDefault="00A82773" w:rsidP="00A82773">
      <w:r>
        <w:t>STN EN 60445:2011</w:t>
      </w:r>
      <w:r>
        <w:tab/>
      </w:r>
      <w:r>
        <w:tab/>
        <w:t>- Identifikácia svoriek zariadení a prípojov vodičov a vodičov</w:t>
      </w:r>
    </w:p>
    <w:p w14:paraId="3EA435C0" w14:textId="064B5B18" w:rsidR="00A82773" w:rsidRDefault="00A82773" w:rsidP="00A82773">
      <w:r>
        <w:t>STN EN 61140:2004</w:t>
      </w:r>
      <w:r>
        <w:tab/>
      </w:r>
      <w:r>
        <w:tab/>
        <w:t>- Ochrana pred zásahom elektrickým prúdom. Spoločné hľadiská pre inštaláciu a zariadenia</w:t>
      </w:r>
    </w:p>
    <w:p w14:paraId="3CAEDD71" w14:textId="77777777" w:rsidR="00A82773" w:rsidRDefault="00A82773" w:rsidP="00A82773">
      <w:r>
        <w:t>STN EN 62305-1:2012</w:t>
      </w:r>
      <w:r>
        <w:tab/>
        <w:t>- Ochrana pred bleskom</w:t>
      </w:r>
    </w:p>
    <w:p w14:paraId="1B7217F6" w14:textId="77777777" w:rsidR="00A82773" w:rsidRDefault="00A82773" w:rsidP="00A82773">
      <w:r>
        <w:t>STN EN 62305-2:2013</w:t>
      </w:r>
      <w:r>
        <w:tab/>
        <w:t>- Ochrana pred bleskom</w:t>
      </w:r>
    </w:p>
    <w:p w14:paraId="030DFF07" w14:textId="77777777" w:rsidR="00A82773" w:rsidRDefault="00A82773" w:rsidP="00A82773">
      <w:r>
        <w:t>STN EN 62305-3:2012</w:t>
      </w:r>
      <w:r>
        <w:tab/>
        <w:t>- Ochrana pred bleskom</w:t>
      </w:r>
    </w:p>
    <w:p w14:paraId="4AFD6E08" w14:textId="77777777" w:rsidR="00A82773" w:rsidRDefault="00A82773" w:rsidP="00A82773">
      <w:r>
        <w:lastRenderedPageBreak/>
        <w:t>STN EN 62305-4:2013</w:t>
      </w:r>
      <w:r>
        <w:tab/>
        <w:t>- Ochrana pred bleskom</w:t>
      </w:r>
    </w:p>
    <w:p w14:paraId="7773157A" w14:textId="4534E03B" w:rsidR="00A82773" w:rsidRDefault="00A82773" w:rsidP="00A82773">
      <w:r>
        <w:t>STN 73 6005:1985</w:t>
      </w:r>
      <w:r>
        <w:tab/>
      </w:r>
      <w:r>
        <w:tab/>
        <w:t>- Priestorová úprava vedení technického vybavenia a ďalšie súvisiace normy a predpisy.</w:t>
      </w:r>
    </w:p>
    <w:p w14:paraId="150BE1BC" w14:textId="77777777" w:rsidR="00A82773" w:rsidRDefault="00A82773" w:rsidP="00A82773">
      <w:r>
        <w:t>Vyhláška 508/2009 Ministerstva práce, sociálnych vecí a rodiny.</w:t>
      </w:r>
    </w:p>
    <w:p w14:paraId="47F767B2" w14:textId="77091F55" w:rsidR="00A82773" w:rsidRDefault="00A82773" w:rsidP="00C00092"/>
    <w:p w14:paraId="191690DC" w14:textId="77777777" w:rsidR="00A82773" w:rsidRDefault="00A82773" w:rsidP="00A82773">
      <w:pPr>
        <w:pStyle w:val="Nadpis2"/>
      </w:pPr>
      <w:r>
        <w:t>Rozvodná sieť</w:t>
      </w:r>
    </w:p>
    <w:p w14:paraId="7F95DEFC" w14:textId="25ABBC61" w:rsidR="00480AFC" w:rsidRDefault="00480AFC" w:rsidP="00480AFC">
      <w:r>
        <w:t>Hlavný prívod:</w:t>
      </w:r>
      <w:r w:rsidR="002B5BBD">
        <w:tab/>
      </w:r>
      <w:r w:rsidR="002B5BBD">
        <w:tab/>
      </w:r>
      <w:r>
        <w:t>3/PEN, AC, 50 Hz, 400V/230V, TN-C</w:t>
      </w:r>
    </w:p>
    <w:p w14:paraId="7B5CA2A1" w14:textId="70C1FD37" w:rsidR="00480AFC" w:rsidRDefault="00480AFC" w:rsidP="00480AFC">
      <w:r>
        <w:t>Vnútorná elektroinštalácia:</w:t>
      </w:r>
      <w:r w:rsidR="002B5BBD">
        <w:tab/>
      </w:r>
      <w:r>
        <w:t>3/PE/N, AC, 50 Hz, 400V/230V, TN-S</w:t>
      </w:r>
    </w:p>
    <w:p w14:paraId="5D1C0AEF" w14:textId="18DB6879" w:rsidR="002B5BBD" w:rsidRDefault="002B5BBD" w:rsidP="00480AFC">
      <w:r>
        <w:tab/>
      </w:r>
      <w:r>
        <w:tab/>
      </w:r>
      <w:r>
        <w:tab/>
      </w:r>
      <w:r>
        <w:tab/>
        <w:t>1/PE/N, AC, 50 Hz, 400V/230V, TN-S</w:t>
      </w:r>
    </w:p>
    <w:p w14:paraId="5FF8D676" w14:textId="205BCFF9" w:rsidR="002B5BBD" w:rsidRDefault="002B5BBD" w:rsidP="002B5BBD">
      <w:pPr>
        <w:ind w:left="2124" w:firstLine="708"/>
      </w:pPr>
      <w:r>
        <w:t>2 12V DC SELV</w:t>
      </w:r>
    </w:p>
    <w:p w14:paraId="68484FFF" w14:textId="77777777" w:rsidR="002B5BBD" w:rsidRDefault="002B5BBD" w:rsidP="002B5BBD">
      <w:pPr>
        <w:ind w:left="2124" w:firstLine="708"/>
      </w:pPr>
      <w:r>
        <w:t>2 24V DC SELV</w:t>
      </w:r>
    </w:p>
    <w:p w14:paraId="34439E7C" w14:textId="3931CF64" w:rsidR="002B5BBD" w:rsidRDefault="002B5BBD" w:rsidP="002B5BBD">
      <w:pPr>
        <w:ind w:left="2124" w:firstLine="708"/>
      </w:pPr>
      <w:r>
        <w:t>2 60V DC PELV</w:t>
      </w:r>
    </w:p>
    <w:p w14:paraId="11645B12" w14:textId="77777777" w:rsidR="00A82773" w:rsidRDefault="00A82773" w:rsidP="00A82773"/>
    <w:p w14:paraId="52067769" w14:textId="77777777" w:rsidR="00A82773" w:rsidRDefault="00A82773" w:rsidP="00A82773">
      <w:pPr>
        <w:pStyle w:val="Nadpis2"/>
      </w:pPr>
      <w:r>
        <w:t>Zaradenie el. zariadenia v zmysle vyhl. 508/2009, príloha 1</w:t>
      </w:r>
    </w:p>
    <w:p w14:paraId="360C8B42" w14:textId="77777777" w:rsidR="00480AFC" w:rsidRPr="008262B7" w:rsidRDefault="00480AFC" w:rsidP="00480AFC">
      <w:pPr>
        <w:rPr>
          <w:rFonts w:cs="Arial"/>
        </w:rPr>
      </w:pPr>
      <w:r w:rsidRPr="00720388">
        <w:t>Technické zariadenia elektrické nezaradené do skupiny A s prúdom alebo napätím, ktoré nie sú bezpečné</w:t>
      </w:r>
    </w:p>
    <w:p w14:paraId="2C139D84" w14:textId="5119D841" w:rsidR="00A82773" w:rsidRDefault="00A82773" w:rsidP="00A82773"/>
    <w:p w14:paraId="37A7B97E" w14:textId="77777777" w:rsidR="00151BD9" w:rsidRPr="0097659B" w:rsidRDefault="00151BD9" w:rsidP="00151BD9">
      <w:pPr>
        <w:pStyle w:val="Nadpis2"/>
      </w:pPr>
      <w:r w:rsidRPr="0097659B">
        <w:t>Vonkajšie vplyvy</w:t>
      </w:r>
    </w:p>
    <w:p w14:paraId="3883EDB1" w14:textId="77777777" w:rsidR="00151BD9" w:rsidRDefault="00151BD9" w:rsidP="00151BD9">
      <w:r>
        <w:t>Protokol o určení vonkajších vplyvov je súčasťou tejto PD.</w:t>
      </w:r>
    </w:p>
    <w:p w14:paraId="38426DC0" w14:textId="77777777" w:rsidR="00151BD9" w:rsidRDefault="00151BD9" w:rsidP="00151BD9"/>
    <w:p w14:paraId="078EAB2C" w14:textId="09BF3BA2" w:rsidR="00A82773" w:rsidRDefault="00A82773" w:rsidP="00A82773">
      <w:pPr>
        <w:pStyle w:val="Nadpis2"/>
      </w:pPr>
      <w:r>
        <w:t>Ochrana pred úrazom el. prúdom podľa STN 33 2000-4-41:2019:</w:t>
      </w:r>
    </w:p>
    <w:p w14:paraId="340E72D9" w14:textId="77777777" w:rsidR="00480AFC" w:rsidRPr="002B5BBD" w:rsidRDefault="00480AFC" w:rsidP="00480AFC">
      <w:pPr>
        <w:ind w:firstLine="708"/>
      </w:pPr>
      <w:r w:rsidRPr="002B5BBD">
        <w:t>- ZÁKLADNÁ OCHRANA:</w:t>
      </w:r>
    </w:p>
    <w:p w14:paraId="2958B75D" w14:textId="77777777" w:rsidR="00480AFC" w:rsidRPr="002B5BBD" w:rsidRDefault="00480AFC" w:rsidP="00480AFC">
      <w:pPr>
        <w:ind w:left="708" w:firstLine="708"/>
      </w:pPr>
      <w:r w:rsidRPr="002B5BBD">
        <w:t>a/ Základná izolácia živých častí, príloha A.1;</w:t>
      </w:r>
    </w:p>
    <w:p w14:paraId="4B7F3E08" w14:textId="77777777" w:rsidR="00480AFC" w:rsidRPr="002B5BBD" w:rsidRDefault="00480AFC" w:rsidP="00480AFC">
      <w:pPr>
        <w:ind w:left="708" w:firstLine="708"/>
      </w:pPr>
      <w:r w:rsidRPr="002B5BBD">
        <w:t>b/ Zábranami alebo krytmi, príloha A.2;</w:t>
      </w:r>
    </w:p>
    <w:p w14:paraId="6B7B8B2D" w14:textId="77777777" w:rsidR="00480AFC" w:rsidRPr="002B5BBD" w:rsidRDefault="00480AFC" w:rsidP="00480AFC">
      <w:pPr>
        <w:ind w:left="708" w:firstLine="708"/>
      </w:pPr>
      <w:r w:rsidRPr="002B5BBD">
        <w:t>c/ Malým napätím SELV alebo PELV, čl. 414;</w:t>
      </w:r>
    </w:p>
    <w:p w14:paraId="7D97281E" w14:textId="77777777" w:rsidR="00480AFC" w:rsidRPr="002B5BBD" w:rsidRDefault="00480AFC" w:rsidP="00480AFC">
      <w:pPr>
        <w:ind w:firstLine="708"/>
      </w:pPr>
      <w:r w:rsidRPr="002B5BBD">
        <w:t>- OCHRANA PRI PORUCHE:</w:t>
      </w:r>
    </w:p>
    <w:p w14:paraId="2AEB00F5" w14:textId="77777777" w:rsidR="00480AFC" w:rsidRPr="002B5BBD" w:rsidRDefault="00480AFC" w:rsidP="00480AFC">
      <w:pPr>
        <w:ind w:left="708" w:firstLine="708"/>
      </w:pPr>
      <w:r w:rsidRPr="002B5BBD">
        <w:t>a/ Samočinné odpojenie pri poruche, čl. 411;</w:t>
      </w:r>
    </w:p>
    <w:p w14:paraId="14908CCD" w14:textId="77777777" w:rsidR="00480AFC" w:rsidRPr="002B5BBD" w:rsidRDefault="00480AFC" w:rsidP="00480AFC">
      <w:pPr>
        <w:ind w:left="708" w:firstLine="708"/>
      </w:pPr>
      <w:r w:rsidRPr="002B5BBD">
        <w:t>b/ Dvojitá alebo zosilnená izolácia čl. 412;</w:t>
      </w:r>
    </w:p>
    <w:p w14:paraId="08764721" w14:textId="77777777" w:rsidR="00480AFC" w:rsidRPr="002B5BBD" w:rsidRDefault="00480AFC" w:rsidP="00480AFC">
      <w:pPr>
        <w:ind w:left="708" w:firstLine="708"/>
      </w:pPr>
      <w:r w:rsidRPr="002B5BBD">
        <w:t>c/ Elektrické oddelenie, čl. 413</w:t>
      </w:r>
    </w:p>
    <w:p w14:paraId="3C93685F" w14:textId="77777777" w:rsidR="00480AFC" w:rsidRPr="002B5BBD" w:rsidRDefault="00480AFC" w:rsidP="00480AFC">
      <w:pPr>
        <w:ind w:left="708" w:firstLine="708"/>
      </w:pPr>
      <w:r w:rsidRPr="002B5BBD">
        <w:t>d/ Malým napätím SELV alebo PELV, čl. 414;</w:t>
      </w:r>
    </w:p>
    <w:p w14:paraId="7E17E4DE" w14:textId="77777777" w:rsidR="00480AFC" w:rsidRPr="002B5BBD" w:rsidRDefault="00480AFC" w:rsidP="00480AFC">
      <w:pPr>
        <w:ind w:left="708" w:firstLine="708"/>
      </w:pPr>
      <w:r w:rsidRPr="002B5BBD">
        <w:t>e/ Prúdovými chráničmi (RCD), čl. 415.1;</w:t>
      </w:r>
    </w:p>
    <w:p w14:paraId="75B4091D" w14:textId="77777777" w:rsidR="00480AFC" w:rsidRPr="002B5BBD" w:rsidRDefault="00480AFC" w:rsidP="00480AFC">
      <w:pPr>
        <w:ind w:left="708" w:firstLine="708"/>
      </w:pPr>
      <w:r w:rsidRPr="002B5BBD">
        <w:t xml:space="preserve">f/ Doplnkovým ochranným </w:t>
      </w:r>
      <w:proofErr w:type="spellStart"/>
      <w:r w:rsidRPr="002B5BBD">
        <w:t>pospojovaním</w:t>
      </w:r>
      <w:proofErr w:type="spellEnd"/>
      <w:r w:rsidRPr="002B5BBD">
        <w:t xml:space="preserve"> čl. 415.2</w:t>
      </w:r>
    </w:p>
    <w:p w14:paraId="1E708CDE" w14:textId="77777777" w:rsidR="00A82773" w:rsidRDefault="00A82773" w:rsidP="00A82773"/>
    <w:p w14:paraId="5ED8E090" w14:textId="77777777" w:rsidR="00A82773" w:rsidRDefault="00A82773" w:rsidP="00A82773">
      <w:pPr>
        <w:pStyle w:val="Nadpis2"/>
      </w:pPr>
      <w:r>
        <w:t>Ochrana proti preťaženiu a skratu</w:t>
      </w:r>
    </w:p>
    <w:p w14:paraId="03C173A0" w14:textId="0DFD3D6E" w:rsidR="00480AFC" w:rsidRDefault="00A82773" w:rsidP="004A081F">
      <w:r>
        <w:t>Použité prístroje so skratovou odolnosťou min 6kA.</w:t>
      </w:r>
      <w:r w:rsidR="004A081F">
        <w:t xml:space="preserve"> </w:t>
      </w:r>
      <w:r>
        <w:t>Všetky navrhované el. prístroje a zariadenia majú požadovanú skratovú odolnosť.</w:t>
      </w:r>
      <w:r w:rsidR="004A081F">
        <w:t xml:space="preserve"> </w:t>
      </w:r>
      <w:r w:rsidR="00480AFC" w:rsidRPr="00853B39">
        <w:rPr>
          <w:rFonts w:cs="Arial"/>
        </w:rPr>
        <w:t>Na ochranu vývodov z rozvádzača proti skratu a proti preťaženiu a sú navrhnuté poistky a ističe v súlade s STN 33 2000-7-473</w:t>
      </w:r>
      <w:r w:rsidR="00480AFC">
        <w:rPr>
          <w:rFonts w:cs="Arial"/>
        </w:rPr>
        <w:t>.</w:t>
      </w:r>
    </w:p>
    <w:p w14:paraId="78838A75" w14:textId="6963A276" w:rsidR="00002048" w:rsidRDefault="00002048" w:rsidP="00C00092"/>
    <w:p w14:paraId="23A1165D" w14:textId="0B94AF6B" w:rsidR="00480AFC" w:rsidRDefault="00480AFC" w:rsidP="00480AFC">
      <w:pPr>
        <w:pStyle w:val="Nadpis2"/>
      </w:pPr>
      <w:r>
        <w:t>Uzemnenie</w:t>
      </w:r>
    </w:p>
    <w:p w14:paraId="753AB0D6" w14:textId="0F938674" w:rsidR="00480AFC" w:rsidRDefault="00480AFC" w:rsidP="00480AFC">
      <w:pPr>
        <w:ind w:firstLine="357"/>
        <w:rPr>
          <w:rFonts w:cs="Arial"/>
        </w:rPr>
      </w:pPr>
      <w:r w:rsidRPr="00220578">
        <w:rPr>
          <w:rFonts w:cs="Arial"/>
        </w:rPr>
        <w:t>Uzemnenie je navrhnuté pod</w:t>
      </w:r>
      <w:r w:rsidRPr="00220578">
        <w:rPr>
          <w:rFonts w:cs="Arial" w:hint="eastAsia"/>
        </w:rPr>
        <w:t>ľ</w:t>
      </w:r>
      <w:r w:rsidRPr="00220578">
        <w:rPr>
          <w:rFonts w:cs="Arial"/>
        </w:rPr>
        <w:t>a STN 33 2000-5-54:20</w:t>
      </w:r>
      <w:r w:rsidR="00151BD9">
        <w:rPr>
          <w:rFonts w:cs="Arial"/>
        </w:rPr>
        <w:t>12</w:t>
      </w:r>
      <w:r w:rsidRPr="00220578">
        <w:rPr>
          <w:rFonts w:cs="Arial"/>
        </w:rPr>
        <w:t>, STN EN 62 305-1 až 4 (2012, 2013) a ostatné.</w:t>
      </w:r>
      <w:r>
        <w:rPr>
          <w:rFonts w:cs="Arial"/>
        </w:rPr>
        <w:t xml:space="preserve"> </w:t>
      </w:r>
      <w:r w:rsidRPr="00220578">
        <w:rPr>
          <w:rFonts w:cs="Arial"/>
        </w:rPr>
        <w:t>Uzem</w:t>
      </w:r>
      <w:r w:rsidRPr="00220578">
        <w:rPr>
          <w:rFonts w:cs="Arial" w:hint="eastAsia"/>
        </w:rPr>
        <w:t>ň</w:t>
      </w:r>
      <w:r w:rsidRPr="00220578">
        <w:rPr>
          <w:rFonts w:cs="Arial"/>
        </w:rPr>
        <w:t>ova</w:t>
      </w:r>
      <w:r w:rsidRPr="00220578">
        <w:rPr>
          <w:rFonts w:cs="Arial" w:hint="eastAsia"/>
        </w:rPr>
        <w:t>č</w:t>
      </w:r>
      <w:r w:rsidRPr="00220578">
        <w:rPr>
          <w:rFonts w:cs="Arial"/>
        </w:rPr>
        <w:t xml:space="preserve"> je spolo</w:t>
      </w:r>
      <w:r w:rsidRPr="00220578">
        <w:rPr>
          <w:rFonts w:cs="Arial" w:hint="eastAsia"/>
        </w:rPr>
        <w:t>č</w:t>
      </w:r>
      <w:r w:rsidRPr="00220578">
        <w:rPr>
          <w:rFonts w:cs="Arial"/>
        </w:rPr>
        <w:t xml:space="preserve">ný pre </w:t>
      </w:r>
      <w:proofErr w:type="spellStart"/>
      <w:r w:rsidRPr="00220578">
        <w:rPr>
          <w:rFonts w:cs="Arial"/>
        </w:rPr>
        <w:t>ekvipotenciálové</w:t>
      </w:r>
      <w:proofErr w:type="spellEnd"/>
      <w:r w:rsidRPr="00220578">
        <w:rPr>
          <w:rFonts w:cs="Arial"/>
        </w:rPr>
        <w:t xml:space="preserve"> pospojovanie stavy a pre uzemnenie vonka</w:t>
      </w:r>
      <w:r>
        <w:rPr>
          <w:rFonts w:cs="Arial"/>
        </w:rPr>
        <w:t>j</w:t>
      </w:r>
      <w:r w:rsidRPr="00220578">
        <w:rPr>
          <w:rFonts w:cs="Arial"/>
        </w:rPr>
        <w:t>šej ochrany pred ú</w:t>
      </w:r>
      <w:r w:rsidRPr="00220578">
        <w:rPr>
          <w:rFonts w:cs="Arial" w:hint="eastAsia"/>
        </w:rPr>
        <w:t>č</w:t>
      </w:r>
      <w:r w:rsidRPr="00220578">
        <w:rPr>
          <w:rFonts w:cs="Arial"/>
        </w:rPr>
        <w:t>inkami blesku (bleskozvod).</w:t>
      </w:r>
    </w:p>
    <w:p w14:paraId="679F08E9" w14:textId="65401D8D" w:rsidR="00480AFC" w:rsidRDefault="00480AFC" w:rsidP="00480AFC">
      <w:pPr>
        <w:rPr>
          <w:rFonts w:cs="Arial"/>
        </w:rPr>
      </w:pPr>
      <w:r>
        <w:rPr>
          <w:rFonts w:cs="Arial"/>
        </w:rPr>
        <w:t>Uzemnenie</w:t>
      </w:r>
      <w:r w:rsidRPr="00DE49EA">
        <w:rPr>
          <w:rFonts w:cs="Arial"/>
        </w:rPr>
        <w:t xml:space="preserve"> je tvorené vodičom </w:t>
      </w:r>
      <w:proofErr w:type="spellStart"/>
      <w:r w:rsidRPr="00DE49EA">
        <w:rPr>
          <w:rFonts w:cs="Arial"/>
        </w:rPr>
        <w:t>FeZn</w:t>
      </w:r>
      <w:proofErr w:type="spellEnd"/>
      <w:r w:rsidRPr="00DE49EA">
        <w:rPr>
          <w:rFonts w:cs="Arial"/>
        </w:rPr>
        <w:t xml:space="preserve"> 30x4 v</w:t>
      </w:r>
      <w:r>
        <w:rPr>
          <w:rFonts w:cs="Arial"/>
        </w:rPr>
        <w:t xml:space="preserve"> betónových základoch chráneného objektu. Vodič je uložený na užšiu hranu vo výkope 10cm nad dnom. Bude celý obliaty betónom minimálne 10cm z každej strany. Vodič nesmie prísť do kontaktu so zeminou. </w:t>
      </w:r>
    </w:p>
    <w:p w14:paraId="5B25C68F" w14:textId="17A9B98D" w:rsidR="00480AFC" w:rsidRDefault="00480AFC" w:rsidP="00480AFC">
      <w:pPr>
        <w:ind w:firstLine="357"/>
        <w:rPr>
          <w:rFonts w:cs="Arial"/>
        </w:rPr>
      </w:pPr>
      <w:r w:rsidRPr="00DE49EA">
        <w:rPr>
          <w:rFonts w:cs="Arial"/>
        </w:rPr>
        <w:t xml:space="preserve">Od </w:t>
      </w:r>
      <w:proofErr w:type="spellStart"/>
      <w:r w:rsidRPr="00DE49EA">
        <w:rPr>
          <w:rFonts w:cs="Arial"/>
        </w:rPr>
        <w:t>zemniaceho</w:t>
      </w:r>
      <w:proofErr w:type="spellEnd"/>
      <w:r w:rsidRPr="00DE49EA">
        <w:rPr>
          <w:rFonts w:cs="Arial"/>
        </w:rPr>
        <w:t xml:space="preserve"> pásu </w:t>
      </w:r>
      <w:r>
        <w:rPr>
          <w:rFonts w:cs="Arial"/>
        </w:rPr>
        <w:t>sú</w:t>
      </w:r>
      <w:r w:rsidRPr="00DE49EA">
        <w:rPr>
          <w:rFonts w:cs="Arial"/>
        </w:rPr>
        <w:t xml:space="preserve"> vyveden</w:t>
      </w:r>
      <w:r>
        <w:rPr>
          <w:rFonts w:cs="Arial"/>
        </w:rPr>
        <w:t>é</w:t>
      </w:r>
      <w:r w:rsidRPr="00DE49EA">
        <w:rPr>
          <w:rFonts w:cs="Arial"/>
        </w:rPr>
        <w:t xml:space="preserve"> vodič</w:t>
      </w:r>
      <w:r>
        <w:rPr>
          <w:rFonts w:cs="Arial"/>
        </w:rPr>
        <w:t>e</w:t>
      </w:r>
      <w:r w:rsidRPr="00DE49EA">
        <w:rPr>
          <w:rFonts w:cs="Arial"/>
        </w:rPr>
        <w:t xml:space="preserve"> </w:t>
      </w:r>
      <w:proofErr w:type="spellStart"/>
      <w:r w:rsidRPr="00DE49EA">
        <w:rPr>
          <w:rFonts w:cs="Arial"/>
        </w:rPr>
        <w:t>FeZn</w:t>
      </w:r>
      <w:proofErr w:type="spellEnd"/>
      <w:r w:rsidRPr="00DE49EA">
        <w:rPr>
          <w:rFonts w:cs="Arial"/>
        </w:rPr>
        <w:t xml:space="preserve"> D10</w:t>
      </w:r>
      <w:r>
        <w:rPr>
          <w:rFonts w:cs="Arial"/>
        </w:rPr>
        <w:t xml:space="preserve"> izolované PVC izoláciou</w:t>
      </w:r>
      <w:r w:rsidRPr="00DE49EA">
        <w:rPr>
          <w:rFonts w:cs="Arial"/>
        </w:rPr>
        <w:t xml:space="preserve"> pre </w:t>
      </w:r>
      <w:r>
        <w:rPr>
          <w:rFonts w:cs="Arial"/>
        </w:rPr>
        <w:t>prepojenie uzemňovača s</w:t>
      </w:r>
      <w:r w:rsidRPr="00DE49EA">
        <w:rPr>
          <w:rFonts w:cs="Arial"/>
        </w:rPr>
        <w:t xml:space="preserve"> hlavn</w:t>
      </w:r>
      <w:r w:rsidR="004A081F">
        <w:rPr>
          <w:rFonts w:cs="Arial"/>
        </w:rPr>
        <w:t>ou</w:t>
      </w:r>
      <w:r w:rsidRPr="00DE49EA">
        <w:rPr>
          <w:rFonts w:cs="Arial"/>
        </w:rPr>
        <w:t xml:space="preserve"> uzemňovac</w:t>
      </w:r>
      <w:r w:rsidR="004A081F">
        <w:rPr>
          <w:rFonts w:cs="Arial"/>
        </w:rPr>
        <w:t>ou</w:t>
      </w:r>
      <w:r w:rsidRPr="00DE49EA">
        <w:rPr>
          <w:rFonts w:cs="Arial"/>
        </w:rPr>
        <w:t xml:space="preserve"> svor</w:t>
      </w:r>
      <w:r>
        <w:rPr>
          <w:rFonts w:cs="Arial"/>
        </w:rPr>
        <w:t>k</w:t>
      </w:r>
      <w:r w:rsidR="004A081F">
        <w:rPr>
          <w:rFonts w:cs="Arial"/>
        </w:rPr>
        <w:t>ou</w:t>
      </w:r>
      <w:r w:rsidRPr="00DE49EA">
        <w:rPr>
          <w:rFonts w:cs="Arial"/>
        </w:rPr>
        <w:t xml:space="preserve"> HUS</w:t>
      </w:r>
      <w:r>
        <w:rPr>
          <w:rFonts w:cs="Arial"/>
        </w:rPr>
        <w:t>, so sústavou zvodov bleskozvodu a s časťami oceľovej konštrukcie objektu (dažďové zvody)</w:t>
      </w:r>
      <w:r w:rsidR="004A081F">
        <w:rPr>
          <w:rFonts w:cs="Arial"/>
        </w:rPr>
        <w:t xml:space="preserve">. </w:t>
      </w:r>
      <w:r w:rsidR="004A081F" w:rsidRPr="00DE49EA">
        <w:rPr>
          <w:rFonts w:cs="Arial"/>
        </w:rPr>
        <w:t xml:space="preserve">Od </w:t>
      </w:r>
      <w:proofErr w:type="spellStart"/>
      <w:r w:rsidR="004A081F" w:rsidRPr="00DE49EA">
        <w:rPr>
          <w:rFonts w:cs="Arial"/>
        </w:rPr>
        <w:t>zemniaceho</w:t>
      </w:r>
      <w:proofErr w:type="spellEnd"/>
      <w:r w:rsidR="004A081F" w:rsidRPr="00DE49EA">
        <w:rPr>
          <w:rFonts w:cs="Arial"/>
        </w:rPr>
        <w:t xml:space="preserve"> pásu </w:t>
      </w:r>
      <w:r w:rsidR="004A081F">
        <w:rPr>
          <w:rFonts w:cs="Arial"/>
        </w:rPr>
        <w:t>je</w:t>
      </w:r>
      <w:r w:rsidR="004A081F" w:rsidRPr="00DE49EA">
        <w:rPr>
          <w:rFonts w:cs="Arial"/>
        </w:rPr>
        <w:t xml:space="preserve"> vyveden</w:t>
      </w:r>
      <w:r w:rsidR="004A081F">
        <w:rPr>
          <w:rFonts w:cs="Arial"/>
        </w:rPr>
        <w:t>ý</w:t>
      </w:r>
      <w:r w:rsidR="004A081F" w:rsidRPr="00DE49EA">
        <w:rPr>
          <w:rFonts w:cs="Arial"/>
        </w:rPr>
        <w:t xml:space="preserve"> vodič </w:t>
      </w:r>
      <w:proofErr w:type="spellStart"/>
      <w:r w:rsidR="004A081F" w:rsidRPr="00DE49EA">
        <w:rPr>
          <w:rFonts w:cs="Arial"/>
        </w:rPr>
        <w:t>FeZn</w:t>
      </w:r>
      <w:proofErr w:type="spellEnd"/>
      <w:r w:rsidR="004A081F" w:rsidRPr="00DE49EA">
        <w:rPr>
          <w:rFonts w:cs="Arial"/>
        </w:rPr>
        <w:t xml:space="preserve"> </w:t>
      </w:r>
      <w:r w:rsidR="004A081F">
        <w:rPr>
          <w:rFonts w:cs="Arial"/>
        </w:rPr>
        <w:t>4x3</w:t>
      </w:r>
      <w:r w:rsidR="004A081F" w:rsidRPr="00DE49EA">
        <w:rPr>
          <w:rFonts w:cs="Arial"/>
        </w:rPr>
        <w:t>0</w:t>
      </w:r>
      <w:r w:rsidR="004A081F">
        <w:rPr>
          <w:rFonts w:cs="Arial"/>
        </w:rPr>
        <w:t xml:space="preserve"> pripojenie </w:t>
      </w:r>
      <w:proofErr w:type="spellStart"/>
      <w:r w:rsidR="004A081F">
        <w:rPr>
          <w:rFonts w:cs="Arial"/>
        </w:rPr>
        <w:t>ekvipotenciálovej</w:t>
      </w:r>
      <w:proofErr w:type="spellEnd"/>
      <w:r w:rsidR="004A081F">
        <w:rPr>
          <w:rFonts w:cs="Arial"/>
        </w:rPr>
        <w:t xml:space="preserve"> svorkovnice EP1 pre pospojovanie vonkajších jednotiek tepelných čerpadiel.</w:t>
      </w:r>
    </w:p>
    <w:p w14:paraId="533F35B6" w14:textId="77777777" w:rsidR="00480AFC" w:rsidRDefault="00480AFC" w:rsidP="00480AFC">
      <w:pPr>
        <w:ind w:firstLine="357"/>
        <w:rPr>
          <w:rFonts w:cs="Arial"/>
        </w:rPr>
      </w:pPr>
      <w:r w:rsidRPr="00220578">
        <w:rPr>
          <w:rFonts w:cs="Arial"/>
        </w:rPr>
        <w:t>Všetky spoje chráni</w:t>
      </w:r>
      <w:r w:rsidRPr="00220578">
        <w:rPr>
          <w:rFonts w:cs="Arial" w:hint="eastAsia"/>
        </w:rPr>
        <w:t>ť</w:t>
      </w:r>
      <w:r w:rsidRPr="00220578">
        <w:rPr>
          <w:rFonts w:cs="Arial"/>
        </w:rPr>
        <w:t xml:space="preserve"> proti korózii pasívnou ochranou (páska, asfalt).</w:t>
      </w:r>
    </w:p>
    <w:p w14:paraId="3AFC782F" w14:textId="77777777" w:rsidR="00480AFC" w:rsidRPr="00DE49EA" w:rsidRDefault="00480AFC" w:rsidP="00480AFC">
      <w:pPr>
        <w:ind w:firstLine="357"/>
        <w:rPr>
          <w:rFonts w:cs="Arial"/>
        </w:rPr>
      </w:pPr>
      <w:r w:rsidRPr="00220578">
        <w:rPr>
          <w:rFonts w:cs="Arial"/>
        </w:rPr>
        <w:t>Všetky prestupy vzduch-zem chráni</w:t>
      </w:r>
      <w:r w:rsidRPr="00220578">
        <w:rPr>
          <w:rFonts w:cs="Arial" w:hint="eastAsia"/>
        </w:rPr>
        <w:t>ť</w:t>
      </w:r>
      <w:r w:rsidRPr="00220578">
        <w:rPr>
          <w:rFonts w:cs="Arial"/>
        </w:rPr>
        <w:t xml:space="preserve"> proti korózii pasívnou ochranou (PVC izolácia, páska, asfaltom).</w:t>
      </w:r>
    </w:p>
    <w:p w14:paraId="029B8097" w14:textId="77777777" w:rsidR="00480AFC" w:rsidRDefault="00480AFC" w:rsidP="00480AFC">
      <w:pPr>
        <w:ind w:firstLine="357"/>
        <w:rPr>
          <w:rFonts w:cs="Arial"/>
        </w:rPr>
      </w:pPr>
      <w:r>
        <w:rPr>
          <w:rFonts w:cs="Arial"/>
        </w:rPr>
        <w:t xml:space="preserve">Pred </w:t>
      </w:r>
      <w:proofErr w:type="spellStart"/>
      <w:r w:rsidRPr="00DE49EA">
        <w:rPr>
          <w:rFonts w:cs="Arial"/>
        </w:rPr>
        <w:t>pokládkou</w:t>
      </w:r>
      <w:proofErr w:type="spellEnd"/>
      <w:r w:rsidRPr="00DE49EA">
        <w:rPr>
          <w:rFonts w:cs="Arial"/>
        </w:rPr>
        <w:t xml:space="preserve"> asfaltových a betónových plôch, je potrebné vykonať meranie uzemnenia. V prípade nevyhovujúcich hodnôt odporu uzemnenia, navrhujem k nevyhovujúcim zvodom doplniť </w:t>
      </w:r>
      <w:r>
        <w:rPr>
          <w:rFonts w:cs="Arial"/>
        </w:rPr>
        <w:t>uzemnenie.</w:t>
      </w:r>
    </w:p>
    <w:p w14:paraId="22A0C858" w14:textId="7DEF5C2D" w:rsidR="00480AFC" w:rsidRDefault="00480AFC" w:rsidP="00480AFC">
      <w:pPr>
        <w:ind w:firstLine="357"/>
        <w:rPr>
          <w:rFonts w:cs="Arial"/>
        </w:rPr>
      </w:pPr>
      <w:r w:rsidRPr="00DE49EA">
        <w:rPr>
          <w:rFonts w:cs="Arial"/>
        </w:rPr>
        <w:t>Zemný odpor</w:t>
      </w:r>
      <w:r>
        <w:rPr>
          <w:rFonts w:cs="Arial"/>
        </w:rPr>
        <w:t xml:space="preserve"> uzemnenia bleskozvodu</w:t>
      </w:r>
      <w:r w:rsidRPr="00DE49EA">
        <w:rPr>
          <w:rFonts w:cs="Arial"/>
        </w:rPr>
        <w:t xml:space="preserve"> by nemal prekročiť hodnotu 10 Ohm.</w:t>
      </w:r>
    </w:p>
    <w:p w14:paraId="62B02F6B" w14:textId="61A3F179" w:rsidR="00480AFC" w:rsidRDefault="00480AFC" w:rsidP="00480AFC">
      <w:pPr>
        <w:ind w:firstLine="357"/>
        <w:rPr>
          <w:rFonts w:cs="Arial"/>
        </w:rPr>
      </w:pPr>
      <w:r w:rsidRPr="00480AFC">
        <w:rPr>
          <w:rFonts w:cs="Arial"/>
        </w:rPr>
        <w:t xml:space="preserve">Pred </w:t>
      </w:r>
      <w:proofErr w:type="spellStart"/>
      <w:r w:rsidRPr="00480AFC">
        <w:rPr>
          <w:rFonts w:cs="Arial"/>
        </w:rPr>
        <w:t>liatim</w:t>
      </w:r>
      <w:proofErr w:type="spellEnd"/>
      <w:r w:rsidRPr="00480AFC">
        <w:rPr>
          <w:rFonts w:cs="Arial"/>
        </w:rPr>
        <w:t xml:space="preserve"> betónu je nevyhnutné privolať osobu kvalifikovanú podľa vyhl. č. 508/2009 podľa §24 (revízny technik) a zhotoviť fotodokumentáciu celej sústavy vr. vývodov pre zvody!</w:t>
      </w:r>
    </w:p>
    <w:p w14:paraId="3019836A" w14:textId="77777777" w:rsidR="00480AFC" w:rsidRDefault="00480AFC" w:rsidP="00480AFC"/>
    <w:p w14:paraId="7F0A7014" w14:textId="3E7FC860" w:rsidR="00480AFC" w:rsidRPr="00480AFC" w:rsidRDefault="00480AFC" w:rsidP="00480AFC">
      <w:pPr>
        <w:pStyle w:val="Nadpis2"/>
      </w:pPr>
      <w:r w:rsidRPr="00480AFC">
        <w:t>Ochranné pospojovanie</w:t>
      </w:r>
    </w:p>
    <w:p w14:paraId="4E7308C7" w14:textId="74375EB0" w:rsidR="00151BD9" w:rsidRDefault="00151BD9" w:rsidP="00480AFC">
      <w:r>
        <w:rPr>
          <w:rFonts w:cs="Arial"/>
        </w:rPr>
        <w:lastRenderedPageBreak/>
        <w:t xml:space="preserve">Ochranné pospojovanie </w:t>
      </w:r>
      <w:r w:rsidRPr="00220578">
        <w:rPr>
          <w:rFonts w:cs="Arial"/>
        </w:rPr>
        <w:t>je navrhnuté pod</w:t>
      </w:r>
      <w:r w:rsidRPr="00220578">
        <w:rPr>
          <w:rFonts w:cs="Arial" w:hint="eastAsia"/>
        </w:rPr>
        <w:t>ľ</w:t>
      </w:r>
      <w:r w:rsidRPr="00220578">
        <w:rPr>
          <w:rFonts w:cs="Arial"/>
        </w:rPr>
        <w:t>a STN 33 2000-5-54:20</w:t>
      </w:r>
      <w:r>
        <w:rPr>
          <w:rFonts w:cs="Arial"/>
        </w:rPr>
        <w:t xml:space="preserve">12, </w:t>
      </w:r>
      <w:r>
        <w:t>STN 33 2000-4-41:2019 a ostatné</w:t>
      </w:r>
    </w:p>
    <w:p w14:paraId="483C5684" w14:textId="1FA9C18D" w:rsidR="00480AFC" w:rsidRDefault="00480AFC" w:rsidP="00480AFC">
      <w:r>
        <w:t>Podľa STN 33 2000-5-54:2012 čl. 542.4 v každej el. inštalácii musí byť hlavná uzemňovacia svorka HUS. Hlavná uzemňovacia svorka bude v rozvádzači HR.</w:t>
      </w:r>
    </w:p>
    <w:p w14:paraId="4DCFDCF2" w14:textId="77777777" w:rsidR="00480AFC" w:rsidRDefault="00480AFC" w:rsidP="00480AFC">
      <w:r>
        <w:t xml:space="preserve">Všetky ostatné </w:t>
      </w:r>
      <w:proofErr w:type="spellStart"/>
      <w:r>
        <w:t>ekvipotenciálové</w:t>
      </w:r>
      <w:proofErr w:type="spellEnd"/>
      <w:r>
        <w:t xml:space="preserve"> svorkovnice sa prepoja s HUS vodičom CYA 25 </w:t>
      </w:r>
      <w:proofErr w:type="spellStart"/>
      <w:r>
        <w:t>zz</w:t>
      </w:r>
      <w:proofErr w:type="spellEnd"/>
      <w:r>
        <w:t xml:space="preserve"> alebo CYA 16 </w:t>
      </w:r>
      <w:proofErr w:type="spellStart"/>
      <w:r>
        <w:t>zz</w:t>
      </w:r>
      <w:proofErr w:type="spellEnd"/>
      <w:r>
        <w:t>.</w:t>
      </w:r>
    </w:p>
    <w:p w14:paraId="3A5C0555" w14:textId="77777777" w:rsidR="00480AFC" w:rsidRPr="00E617F4" w:rsidRDefault="00480AFC" w:rsidP="00480AFC">
      <w:r w:rsidRPr="00E617F4">
        <w:t>V zmysle STN 33 2000-5-54</w:t>
      </w:r>
      <w:r>
        <w:t>:2012</w:t>
      </w:r>
      <w:r w:rsidRPr="00E617F4">
        <w:t xml:space="preserve"> čl. 54</w:t>
      </w:r>
      <w:r>
        <w:t>4.1</w:t>
      </w:r>
      <w:r w:rsidRPr="00E617F4">
        <w:t xml:space="preserve"> vodiče pospájania budú </w:t>
      </w:r>
      <w:r>
        <w:t xml:space="preserve">min </w:t>
      </w:r>
      <w:r w:rsidRPr="00E617F4">
        <w:t xml:space="preserve">CYA 6 </w:t>
      </w:r>
      <w:proofErr w:type="spellStart"/>
      <w:r>
        <w:t>zz</w:t>
      </w:r>
      <w:proofErr w:type="spellEnd"/>
      <w:r w:rsidRPr="00E617F4">
        <w:t xml:space="preserve">. </w:t>
      </w:r>
    </w:p>
    <w:p w14:paraId="77456A6A" w14:textId="77777777" w:rsidR="00480AFC" w:rsidRDefault="00480AFC" w:rsidP="00480AFC">
      <w:r>
        <w:t xml:space="preserve">V zmysle STN 33 2000-5-54:2012 čl. NA.9.1 a NA.9.4 sa na svorku hlavného pospájania pospájajú tieto cudzie vodivé časti: vodivé potrubia, nerezový nábytok, </w:t>
      </w:r>
      <w:r w:rsidRPr="003D2D8D">
        <w:t>zariadenia stojace na podlahe, nástenné police, digestory a podlahové vpuste s roštom</w:t>
      </w:r>
      <w:r>
        <w:t>.</w:t>
      </w:r>
    </w:p>
    <w:p w14:paraId="3D104ADC" w14:textId="2F519D1F" w:rsidR="00480AFC" w:rsidRDefault="00480AFC" w:rsidP="00480AFC">
      <w:r>
        <w:t xml:space="preserve">V zmysle STN 33 2000-4-41:2019 čl. 411.3.1.2 sa na svorku hlavného pospájania pospájajú tieto cudzie vodivé časti: </w:t>
      </w:r>
      <w:r w:rsidRPr="00E617F4">
        <w:t>prívodné a rozvodné kovové potrubia plyn, voda</w:t>
      </w:r>
      <w:r>
        <w:t xml:space="preserve">, VZT, ÚVK, </w:t>
      </w:r>
      <w:r w:rsidRPr="003D2D8D">
        <w:t>kovové konštrukčné časti budovy</w:t>
      </w:r>
      <w:r>
        <w:t>.</w:t>
      </w:r>
      <w:r w:rsidR="00151BD9">
        <w:t xml:space="preserve"> </w:t>
      </w:r>
      <w:r w:rsidR="00151BD9" w:rsidRPr="00151BD9">
        <w:t>Ak sú takéto vodivé časti privádzané do budovy z vonku, musia byť pospájané pokiaľ možno čo najbližšie ich vstupu do budovy.</w:t>
      </w:r>
    </w:p>
    <w:p w14:paraId="3514B88F" w14:textId="77777777" w:rsidR="00480AFC" w:rsidRDefault="00480AFC" w:rsidP="00480AFC">
      <w:r w:rsidRPr="00E617F4">
        <w:t xml:space="preserve">V zmysle STN 33 2030 sa pospájaním splní požiadavka ochrany pred </w:t>
      </w:r>
      <w:r>
        <w:t>n</w:t>
      </w:r>
      <w:r w:rsidRPr="00E617F4">
        <w:t>ebezpečnými účin</w:t>
      </w:r>
      <w:r w:rsidRPr="00E617F4">
        <w:softHyphen/>
        <w:t>kami statickej elektriny – čl.</w:t>
      </w:r>
      <w:r>
        <w:t xml:space="preserve"> 2.1 elektrostatické uzemnenie.</w:t>
      </w:r>
    </w:p>
    <w:p w14:paraId="76F9093B" w14:textId="30193F46" w:rsidR="00480AFC" w:rsidRDefault="00480AFC" w:rsidP="00480AFC">
      <w:r>
        <w:t xml:space="preserve">Pre elektrické pospojovanie technológii, bude k hlavnému napájaciemu bodu, privedený </w:t>
      </w:r>
      <w:proofErr w:type="spellStart"/>
      <w:r>
        <w:t>CYAzz</w:t>
      </w:r>
      <w:proofErr w:type="spellEnd"/>
      <w:r>
        <w:t xml:space="preserve"> pre pripojenie </w:t>
      </w:r>
      <w:proofErr w:type="spellStart"/>
      <w:r>
        <w:t>pospojovania</w:t>
      </w:r>
      <w:proofErr w:type="spellEnd"/>
      <w:r>
        <w:t xml:space="preserve"> častí technológii k </w:t>
      </w:r>
      <w:proofErr w:type="spellStart"/>
      <w:r>
        <w:t>pospojovaniu</w:t>
      </w:r>
      <w:proofErr w:type="spellEnd"/>
      <w:r>
        <w:t xml:space="preserve"> objektu, resp. </w:t>
      </w:r>
      <w:proofErr w:type="spellStart"/>
      <w:r>
        <w:t>ekvipotenciálovej</w:t>
      </w:r>
      <w:proofErr w:type="spellEnd"/>
      <w:r>
        <w:t xml:space="preserve"> svorkovnici objektu. Pospojovanie časti technológii riešia dodávatelia technológii. </w:t>
      </w:r>
      <w:r w:rsidRPr="003D2D8D">
        <w:t>Presné umiestnenie vývodu pre pospojovanie previesť v koordinácii a podľa PD technológie.</w:t>
      </w:r>
    </w:p>
    <w:p w14:paraId="539D3E8A" w14:textId="0F185E98" w:rsidR="00E634F3" w:rsidRDefault="00E634F3" w:rsidP="00480AFC">
      <w:r>
        <w:t xml:space="preserve">Na streche sú inštalované solárne panely (časť UK). Panely sú </w:t>
      </w:r>
      <w:proofErr w:type="spellStart"/>
      <w:r>
        <w:t>pospojované</w:t>
      </w:r>
      <w:proofErr w:type="spellEnd"/>
      <w:r>
        <w:t xml:space="preserve"> vodičom </w:t>
      </w:r>
      <w:r w:rsidR="00993693">
        <w:t xml:space="preserve">CY4zz. Pripojené budú na </w:t>
      </w:r>
      <w:proofErr w:type="spellStart"/>
      <w:r w:rsidR="00993693">
        <w:t>ekvipotenciálové</w:t>
      </w:r>
      <w:proofErr w:type="spellEnd"/>
      <w:r w:rsidR="00993693">
        <w:t xml:space="preserve"> pospojovanie objektu (napr.: EP4), nie na zvody bleskozvodu.</w:t>
      </w:r>
    </w:p>
    <w:p w14:paraId="44337D69" w14:textId="442676C5" w:rsidR="00151BD9" w:rsidRDefault="00151BD9" w:rsidP="00151BD9">
      <w:pPr>
        <w:tabs>
          <w:tab w:val="left" w:pos="720"/>
        </w:tabs>
      </w:pPr>
    </w:p>
    <w:p w14:paraId="3694FD50" w14:textId="77777777" w:rsidR="00151BD9" w:rsidRDefault="00151BD9" w:rsidP="00151BD9">
      <w:pPr>
        <w:pStyle w:val="Nadpis2"/>
      </w:pPr>
      <w:r>
        <w:t>Ochrana proti prepätiu</w:t>
      </w:r>
    </w:p>
    <w:p w14:paraId="0CC6C35A" w14:textId="248949D5" w:rsidR="00151BD9" w:rsidRDefault="00151BD9" w:rsidP="00151BD9">
      <w:r w:rsidRPr="00032D89">
        <w:t xml:space="preserve">Koordinovanou </w:t>
      </w:r>
      <w:proofErr w:type="spellStart"/>
      <w:r w:rsidRPr="00032D89">
        <w:t>prepäťovou</w:t>
      </w:r>
      <w:proofErr w:type="spellEnd"/>
      <w:r w:rsidRPr="00032D89">
        <w:t xml:space="preserve"> ochranou SPD. V </w:t>
      </w:r>
      <w:r>
        <w:t>ro</w:t>
      </w:r>
      <w:r w:rsidRPr="00032D89">
        <w:t xml:space="preserve">zvádzači </w:t>
      </w:r>
      <w:r>
        <w:t>HR</w:t>
      </w:r>
      <w:r w:rsidRPr="00032D89">
        <w:t xml:space="preserve"> je navrhnutá kombinovaná </w:t>
      </w:r>
      <w:proofErr w:type="spellStart"/>
      <w:r w:rsidRPr="00032D89">
        <w:t>prepäťová</w:t>
      </w:r>
      <w:proofErr w:type="spellEnd"/>
      <w:r w:rsidRPr="00032D89">
        <w:t xml:space="preserve"> ochrana SPD 1 a 2, ktorá sa pripojí za vstupný istič (vypínač) v rozvádzači </w:t>
      </w:r>
      <w:r>
        <w:t>HR</w:t>
      </w:r>
      <w:r w:rsidRPr="00032D89">
        <w:t>.</w:t>
      </w:r>
      <w:r w:rsidR="004A081F">
        <w:t xml:space="preserve"> V</w:t>
      </w:r>
      <w:r>
        <w:t> podružných rozvádzačoch a rozvodniciach</w:t>
      </w:r>
      <w:r w:rsidRPr="00032D89">
        <w:t xml:space="preserve"> je navrhnutá </w:t>
      </w:r>
      <w:proofErr w:type="spellStart"/>
      <w:r w:rsidRPr="00032D89">
        <w:t>prepäťová</w:t>
      </w:r>
      <w:proofErr w:type="spellEnd"/>
      <w:r w:rsidRPr="00032D89">
        <w:t xml:space="preserve"> ochrana SPD 2, ktorá sa pripojí za vstupný istič (vypínač) v rozvádzači </w:t>
      </w:r>
      <w:r>
        <w:t>príslušnom rozvádzači a rozvodnici.</w:t>
      </w:r>
      <w:r w:rsidRPr="00032D89">
        <w:t xml:space="preserve"> Pre pripojenie citlivých elektronických zariadení (počítače, TV prijímače, elektronické spotrebiče) </w:t>
      </w:r>
      <w:r>
        <w:t xml:space="preserve">sú navrhnuté </w:t>
      </w:r>
      <w:proofErr w:type="spellStart"/>
      <w:r>
        <w:t>prepäťové</w:t>
      </w:r>
      <w:proofErr w:type="spellEnd"/>
      <w:r>
        <w:t xml:space="preserve"> ochrany SPD3 integrované v zásuvkách systémom 1+3. V prípade zásuviek bez integrovanej </w:t>
      </w:r>
      <w:proofErr w:type="spellStart"/>
      <w:r>
        <w:t>prepäťovej</w:t>
      </w:r>
      <w:proofErr w:type="spellEnd"/>
      <w:r>
        <w:t xml:space="preserve"> ochrany môže </w:t>
      </w:r>
      <w:r w:rsidRPr="00032D89">
        <w:t>užívateľ</w:t>
      </w:r>
      <w:r>
        <w:t>, na ochranu elektronických zariadení,</w:t>
      </w:r>
      <w:r w:rsidRPr="00032D89">
        <w:t xml:space="preserve"> použiť</w:t>
      </w:r>
      <w:r>
        <w:t xml:space="preserve"> pre</w:t>
      </w:r>
      <w:r w:rsidRPr="00032D89">
        <w:t>dlžovaciu šnúru so zabudovanou ochranou SPD3.</w:t>
      </w:r>
    </w:p>
    <w:p w14:paraId="5D92020A" w14:textId="77777777" w:rsidR="00A82773" w:rsidRDefault="00A82773" w:rsidP="00C00092"/>
    <w:p w14:paraId="2E96DF4B" w14:textId="4DAD0B71" w:rsidR="00A82773" w:rsidRDefault="00A82773" w:rsidP="00A82773">
      <w:pPr>
        <w:pStyle w:val="Nadpis2"/>
      </w:pPr>
      <w:r>
        <w:t>Požiadavky na krytie el. predmetov STN 33 2000-5-51</w:t>
      </w:r>
      <w:r w:rsidR="00151BD9">
        <w:t>:2010</w:t>
      </w:r>
    </w:p>
    <w:tbl>
      <w:tblPr>
        <w:tblStyle w:val="Mriekatabuky"/>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283"/>
        <w:gridCol w:w="1269"/>
        <w:gridCol w:w="1276"/>
        <w:gridCol w:w="283"/>
        <w:gridCol w:w="1276"/>
        <w:gridCol w:w="1276"/>
        <w:gridCol w:w="283"/>
        <w:gridCol w:w="2374"/>
      </w:tblGrid>
      <w:tr w:rsidR="00A82773" w14:paraId="011CB1D8" w14:textId="77777777" w:rsidTr="002212F2">
        <w:tc>
          <w:tcPr>
            <w:tcW w:w="606" w:type="dxa"/>
          </w:tcPr>
          <w:p w14:paraId="6D00FA8A" w14:textId="77777777" w:rsidR="00A82773" w:rsidRDefault="00A82773" w:rsidP="002212F2">
            <w:pPr>
              <w:ind w:firstLine="0"/>
            </w:pPr>
            <w:r>
              <w:t>AD1</w:t>
            </w:r>
          </w:p>
        </w:tc>
        <w:tc>
          <w:tcPr>
            <w:tcW w:w="283" w:type="dxa"/>
          </w:tcPr>
          <w:p w14:paraId="5998661C" w14:textId="77777777" w:rsidR="00A82773" w:rsidRDefault="00A82773" w:rsidP="002212F2">
            <w:pPr>
              <w:ind w:firstLine="0"/>
            </w:pPr>
            <w:r>
              <w:t>-</w:t>
            </w:r>
          </w:p>
        </w:tc>
        <w:tc>
          <w:tcPr>
            <w:tcW w:w="1269" w:type="dxa"/>
          </w:tcPr>
          <w:p w14:paraId="46922241" w14:textId="77777777" w:rsidR="00A82773" w:rsidRDefault="00A82773" w:rsidP="002212F2">
            <w:pPr>
              <w:ind w:firstLine="0"/>
            </w:pPr>
            <w:r>
              <w:t>IPX0</w:t>
            </w:r>
          </w:p>
        </w:tc>
        <w:tc>
          <w:tcPr>
            <w:tcW w:w="1276" w:type="dxa"/>
          </w:tcPr>
          <w:p w14:paraId="6F38E889" w14:textId="77777777" w:rsidR="00A82773" w:rsidRDefault="00A82773" w:rsidP="002212F2">
            <w:pPr>
              <w:ind w:firstLine="0"/>
              <w:jc w:val="right"/>
            </w:pPr>
            <w:r>
              <w:t>AE1</w:t>
            </w:r>
          </w:p>
        </w:tc>
        <w:tc>
          <w:tcPr>
            <w:tcW w:w="283" w:type="dxa"/>
          </w:tcPr>
          <w:p w14:paraId="753DB033" w14:textId="77777777" w:rsidR="00A82773" w:rsidRDefault="00A82773" w:rsidP="002212F2">
            <w:pPr>
              <w:ind w:firstLine="0"/>
            </w:pPr>
            <w:r>
              <w:t>-</w:t>
            </w:r>
          </w:p>
        </w:tc>
        <w:tc>
          <w:tcPr>
            <w:tcW w:w="1276" w:type="dxa"/>
          </w:tcPr>
          <w:p w14:paraId="5A9D8C09" w14:textId="77777777" w:rsidR="00A82773" w:rsidRDefault="00A82773" w:rsidP="002212F2">
            <w:pPr>
              <w:ind w:firstLine="0"/>
            </w:pPr>
            <w:r>
              <w:t>IP0X</w:t>
            </w:r>
          </w:p>
        </w:tc>
        <w:tc>
          <w:tcPr>
            <w:tcW w:w="1276" w:type="dxa"/>
          </w:tcPr>
          <w:p w14:paraId="69122AAE" w14:textId="77777777" w:rsidR="00A82773" w:rsidRDefault="00A82773" w:rsidP="002212F2">
            <w:pPr>
              <w:ind w:firstLine="0"/>
              <w:jc w:val="right"/>
            </w:pPr>
            <w:r>
              <w:t>AF1</w:t>
            </w:r>
          </w:p>
        </w:tc>
        <w:tc>
          <w:tcPr>
            <w:tcW w:w="283" w:type="dxa"/>
          </w:tcPr>
          <w:p w14:paraId="78FC4740" w14:textId="77777777" w:rsidR="00A82773" w:rsidRDefault="00A82773" w:rsidP="002212F2">
            <w:pPr>
              <w:ind w:firstLine="0"/>
            </w:pPr>
            <w:r>
              <w:t>-</w:t>
            </w:r>
          </w:p>
        </w:tc>
        <w:tc>
          <w:tcPr>
            <w:tcW w:w="2374" w:type="dxa"/>
          </w:tcPr>
          <w:p w14:paraId="01464DA0" w14:textId="77777777" w:rsidR="00A82773" w:rsidRDefault="00A82773" w:rsidP="002212F2">
            <w:pPr>
              <w:ind w:firstLine="0"/>
            </w:pPr>
            <w:r>
              <w:t>IP0X</w:t>
            </w:r>
          </w:p>
        </w:tc>
      </w:tr>
      <w:tr w:rsidR="00A82773" w14:paraId="7A7D35F4" w14:textId="77777777" w:rsidTr="002212F2">
        <w:tc>
          <w:tcPr>
            <w:tcW w:w="606" w:type="dxa"/>
          </w:tcPr>
          <w:p w14:paraId="44DF6038" w14:textId="77777777" w:rsidR="00A82773" w:rsidRDefault="00A82773" w:rsidP="002212F2">
            <w:pPr>
              <w:ind w:firstLine="0"/>
            </w:pPr>
            <w:r>
              <w:t>AD2</w:t>
            </w:r>
          </w:p>
        </w:tc>
        <w:tc>
          <w:tcPr>
            <w:tcW w:w="283" w:type="dxa"/>
          </w:tcPr>
          <w:p w14:paraId="487B24E3" w14:textId="77777777" w:rsidR="00A82773" w:rsidRDefault="00A82773" w:rsidP="002212F2">
            <w:pPr>
              <w:ind w:firstLine="0"/>
            </w:pPr>
            <w:r>
              <w:t>-</w:t>
            </w:r>
          </w:p>
        </w:tc>
        <w:tc>
          <w:tcPr>
            <w:tcW w:w="1269" w:type="dxa"/>
          </w:tcPr>
          <w:p w14:paraId="3742F035" w14:textId="77777777" w:rsidR="00A82773" w:rsidRDefault="00A82773" w:rsidP="002212F2">
            <w:pPr>
              <w:ind w:firstLine="0"/>
            </w:pPr>
            <w:r>
              <w:t>IPX1,IPX2</w:t>
            </w:r>
          </w:p>
        </w:tc>
        <w:tc>
          <w:tcPr>
            <w:tcW w:w="1276" w:type="dxa"/>
          </w:tcPr>
          <w:p w14:paraId="1E05EFA2" w14:textId="77777777" w:rsidR="00A82773" w:rsidRDefault="00A82773" w:rsidP="002212F2">
            <w:pPr>
              <w:ind w:firstLine="0"/>
              <w:jc w:val="right"/>
            </w:pPr>
            <w:r>
              <w:t>AE2</w:t>
            </w:r>
          </w:p>
        </w:tc>
        <w:tc>
          <w:tcPr>
            <w:tcW w:w="283" w:type="dxa"/>
          </w:tcPr>
          <w:p w14:paraId="64C6CD2D" w14:textId="77777777" w:rsidR="00A82773" w:rsidRDefault="00A82773" w:rsidP="002212F2">
            <w:pPr>
              <w:ind w:firstLine="0"/>
            </w:pPr>
            <w:r>
              <w:t>-</w:t>
            </w:r>
          </w:p>
        </w:tc>
        <w:tc>
          <w:tcPr>
            <w:tcW w:w="1276" w:type="dxa"/>
          </w:tcPr>
          <w:p w14:paraId="39BA2172" w14:textId="77777777" w:rsidR="00A82773" w:rsidRDefault="00A82773" w:rsidP="002212F2">
            <w:pPr>
              <w:ind w:firstLine="0"/>
            </w:pPr>
            <w:r>
              <w:t>IP3X</w:t>
            </w:r>
          </w:p>
        </w:tc>
        <w:tc>
          <w:tcPr>
            <w:tcW w:w="1276" w:type="dxa"/>
          </w:tcPr>
          <w:p w14:paraId="34A1F40C" w14:textId="77777777" w:rsidR="00A82773" w:rsidRDefault="00A82773" w:rsidP="002212F2">
            <w:pPr>
              <w:ind w:firstLine="0"/>
              <w:jc w:val="right"/>
            </w:pPr>
            <w:r>
              <w:t>AF2</w:t>
            </w:r>
          </w:p>
        </w:tc>
        <w:tc>
          <w:tcPr>
            <w:tcW w:w="283" w:type="dxa"/>
          </w:tcPr>
          <w:p w14:paraId="441C3DD6" w14:textId="77777777" w:rsidR="00A82773" w:rsidRDefault="00A82773" w:rsidP="002212F2">
            <w:pPr>
              <w:ind w:firstLine="0"/>
            </w:pPr>
            <w:r>
              <w:t>-</w:t>
            </w:r>
          </w:p>
        </w:tc>
        <w:tc>
          <w:tcPr>
            <w:tcW w:w="2374" w:type="dxa"/>
          </w:tcPr>
          <w:p w14:paraId="0A7D0D8B" w14:textId="77777777" w:rsidR="00A82773" w:rsidRDefault="00A82773" w:rsidP="002212F2">
            <w:pPr>
              <w:ind w:firstLine="0"/>
            </w:pPr>
            <w:r>
              <w:t>IP44</w:t>
            </w:r>
          </w:p>
        </w:tc>
      </w:tr>
      <w:tr w:rsidR="00A82773" w14:paraId="1D919652" w14:textId="77777777" w:rsidTr="002212F2">
        <w:tc>
          <w:tcPr>
            <w:tcW w:w="606" w:type="dxa"/>
          </w:tcPr>
          <w:p w14:paraId="308BD524" w14:textId="77777777" w:rsidR="00A82773" w:rsidRDefault="00A82773" w:rsidP="002212F2">
            <w:pPr>
              <w:ind w:firstLine="0"/>
            </w:pPr>
            <w:r>
              <w:t>AD3</w:t>
            </w:r>
          </w:p>
        </w:tc>
        <w:tc>
          <w:tcPr>
            <w:tcW w:w="283" w:type="dxa"/>
          </w:tcPr>
          <w:p w14:paraId="7F7C9786" w14:textId="77777777" w:rsidR="00A82773" w:rsidRDefault="00A82773" w:rsidP="002212F2">
            <w:pPr>
              <w:ind w:firstLine="0"/>
            </w:pPr>
            <w:r>
              <w:t>-</w:t>
            </w:r>
          </w:p>
        </w:tc>
        <w:tc>
          <w:tcPr>
            <w:tcW w:w="1269" w:type="dxa"/>
          </w:tcPr>
          <w:p w14:paraId="69CDDA86" w14:textId="77777777" w:rsidR="00A82773" w:rsidRDefault="00A82773" w:rsidP="002212F2">
            <w:pPr>
              <w:ind w:firstLine="0"/>
            </w:pPr>
            <w:r>
              <w:t>IPX3</w:t>
            </w:r>
          </w:p>
        </w:tc>
        <w:tc>
          <w:tcPr>
            <w:tcW w:w="1276" w:type="dxa"/>
          </w:tcPr>
          <w:p w14:paraId="194547C9" w14:textId="77777777" w:rsidR="00A82773" w:rsidRDefault="00A82773" w:rsidP="002212F2">
            <w:pPr>
              <w:ind w:firstLine="0"/>
              <w:jc w:val="right"/>
            </w:pPr>
            <w:r>
              <w:t>AE3</w:t>
            </w:r>
          </w:p>
        </w:tc>
        <w:tc>
          <w:tcPr>
            <w:tcW w:w="283" w:type="dxa"/>
          </w:tcPr>
          <w:p w14:paraId="11DF9C3A" w14:textId="77777777" w:rsidR="00A82773" w:rsidRDefault="00A82773" w:rsidP="002212F2">
            <w:pPr>
              <w:ind w:firstLine="0"/>
            </w:pPr>
            <w:r>
              <w:t>-</w:t>
            </w:r>
          </w:p>
        </w:tc>
        <w:tc>
          <w:tcPr>
            <w:tcW w:w="1276" w:type="dxa"/>
          </w:tcPr>
          <w:p w14:paraId="4A790502" w14:textId="77777777" w:rsidR="00A82773" w:rsidRDefault="00A82773" w:rsidP="002212F2">
            <w:pPr>
              <w:ind w:firstLine="0"/>
            </w:pPr>
            <w:r>
              <w:t>IP4X</w:t>
            </w:r>
          </w:p>
        </w:tc>
        <w:tc>
          <w:tcPr>
            <w:tcW w:w="1276" w:type="dxa"/>
          </w:tcPr>
          <w:p w14:paraId="1FC1F073" w14:textId="77777777" w:rsidR="00A82773" w:rsidRDefault="00A82773" w:rsidP="002212F2">
            <w:pPr>
              <w:ind w:firstLine="0"/>
              <w:jc w:val="right"/>
            </w:pPr>
            <w:r>
              <w:t>AF3</w:t>
            </w:r>
          </w:p>
        </w:tc>
        <w:tc>
          <w:tcPr>
            <w:tcW w:w="283" w:type="dxa"/>
          </w:tcPr>
          <w:p w14:paraId="6E3233A2" w14:textId="77777777" w:rsidR="00A82773" w:rsidRDefault="00A82773" w:rsidP="002212F2">
            <w:pPr>
              <w:ind w:firstLine="0"/>
            </w:pPr>
            <w:r>
              <w:t>-</w:t>
            </w:r>
          </w:p>
        </w:tc>
        <w:tc>
          <w:tcPr>
            <w:tcW w:w="2374" w:type="dxa"/>
          </w:tcPr>
          <w:p w14:paraId="16F3AF1D" w14:textId="77777777" w:rsidR="00A82773" w:rsidRDefault="00A82773" w:rsidP="002212F2">
            <w:pPr>
              <w:ind w:firstLine="0"/>
            </w:pPr>
            <w:r>
              <w:t>IP44</w:t>
            </w:r>
          </w:p>
        </w:tc>
      </w:tr>
      <w:tr w:rsidR="00A82773" w14:paraId="4DE0B447" w14:textId="77777777" w:rsidTr="002212F2">
        <w:tc>
          <w:tcPr>
            <w:tcW w:w="606" w:type="dxa"/>
          </w:tcPr>
          <w:p w14:paraId="754096C3" w14:textId="77777777" w:rsidR="00A82773" w:rsidRDefault="00A82773" w:rsidP="002212F2">
            <w:pPr>
              <w:ind w:firstLine="0"/>
            </w:pPr>
            <w:r>
              <w:t>AD4</w:t>
            </w:r>
          </w:p>
        </w:tc>
        <w:tc>
          <w:tcPr>
            <w:tcW w:w="283" w:type="dxa"/>
          </w:tcPr>
          <w:p w14:paraId="49E4A1E9" w14:textId="77777777" w:rsidR="00A82773" w:rsidRDefault="00A82773" w:rsidP="002212F2">
            <w:pPr>
              <w:ind w:firstLine="0"/>
            </w:pPr>
            <w:r>
              <w:t>-</w:t>
            </w:r>
          </w:p>
        </w:tc>
        <w:tc>
          <w:tcPr>
            <w:tcW w:w="1269" w:type="dxa"/>
          </w:tcPr>
          <w:p w14:paraId="63245736" w14:textId="77777777" w:rsidR="00A82773" w:rsidRDefault="00A82773" w:rsidP="002212F2">
            <w:pPr>
              <w:ind w:firstLine="0"/>
            </w:pPr>
            <w:r>
              <w:t>IPX4</w:t>
            </w:r>
          </w:p>
        </w:tc>
        <w:tc>
          <w:tcPr>
            <w:tcW w:w="1276" w:type="dxa"/>
          </w:tcPr>
          <w:p w14:paraId="04329E38" w14:textId="77777777" w:rsidR="00A82773" w:rsidRDefault="00A82773" w:rsidP="002212F2">
            <w:pPr>
              <w:ind w:firstLine="0"/>
              <w:jc w:val="right"/>
            </w:pPr>
            <w:r>
              <w:t>AE4</w:t>
            </w:r>
          </w:p>
        </w:tc>
        <w:tc>
          <w:tcPr>
            <w:tcW w:w="283" w:type="dxa"/>
          </w:tcPr>
          <w:p w14:paraId="24EC7787" w14:textId="77777777" w:rsidR="00A82773" w:rsidRDefault="00A82773" w:rsidP="002212F2">
            <w:pPr>
              <w:ind w:firstLine="0"/>
            </w:pPr>
            <w:r>
              <w:t>-</w:t>
            </w:r>
          </w:p>
        </w:tc>
        <w:tc>
          <w:tcPr>
            <w:tcW w:w="1276" w:type="dxa"/>
          </w:tcPr>
          <w:p w14:paraId="1EB23DD4" w14:textId="77777777" w:rsidR="00A82773" w:rsidRDefault="00A82773" w:rsidP="002212F2">
            <w:pPr>
              <w:ind w:firstLine="0"/>
            </w:pPr>
            <w:r>
              <w:t>IP5X</w:t>
            </w:r>
          </w:p>
        </w:tc>
        <w:tc>
          <w:tcPr>
            <w:tcW w:w="1276" w:type="dxa"/>
          </w:tcPr>
          <w:p w14:paraId="36FAA1F1" w14:textId="77777777" w:rsidR="00A82773" w:rsidRDefault="00A82773" w:rsidP="002212F2">
            <w:pPr>
              <w:ind w:firstLine="0"/>
              <w:jc w:val="right"/>
            </w:pPr>
            <w:r>
              <w:t>AF4</w:t>
            </w:r>
          </w:p>
        </w:tc>
        <w:tc>
          <w:tcPr>
            <w:tcW w:w="283" w:type="dxa"/>
          </w:tcPr>
          <w:p w14:paraId="48236FAB" w14:textId="77777777" w:rsidR="00A82773" w:rsidRDefault="00A82773" w:rsidP="002212F2">
            <w:pPr>
              <w:ind w:firstLine="0"/>
            </w:pPr>
            <w:r>
              <w:t>-</w:t>
            </w:r>
          </w:p>
        </w:tc>
        <w:tc>
          <w:tcPr>
            <w:tcW w:w="2374" w:type="dxa"/>
          </w:tcPr>
          <w:p w14:paraId="127FDA27" w14:textId="77777777" w:rsidR="00A82773" w:rsidRDefault="00A82773" w:rsidP="002212F2">
            <w:pPr>
              <w:ind w:firstLine="0"/>
            </w:pPr>
            <w:r>
              <w:t>IP54</w:t>
            </w:r>
          </w:p>
        </w:tc>
      </w:tr>
      <w:tr w:rsidR="00A82773" w14:paraId="0ABA3CC0" w14:textId="77777777" w:rsidTr="002212F2">
        <w:tc>
          <w:tcPr>
            <w:tcW w:w="606" w:type="dxa"/>
          </w:tcPr>
          <w:p w14:paraId="4070E4C7" w14:textId="77777777" w:rsidR="00A82773" w:rsidRDefault="00A82773" w:rsidP="002212F2">
            <w:pPr>
              <w:ind w:firstLine="0"/>
            </w:pPr>
            <w:r>
              <w:t>AD5</w:t>
            </w:r>
          </w:p>
        </w:tc>
        <w:tc>
          <w:tcPr>
            <w:tcW w:w="283" w:type="dxa"/>
          </w:tcPr>
          <w:p w14:paraId="46059017" w14:textId="77777777" w:rsidR="00A82773" w:rsidRDefault="00A82773" w:rsidP="002212F2">
            <w:pPr>
              <w:ind w:firstLine="0"/>
            </w:pPr>
            <w:r>
              <w:t>-</w:t>
            </w:r>
          </w:p>
        </w:tc>
        <w:tc>
          <w:tcPr>
            <w:tcW w:w="1269" w:type="dxa"/>
          </w:tcPr>
          <w:p w14:paraId="5E75AE7A" w14:textId="77777777" w:rsidR="00A82773" w:rsidRDefault="00A82773" w:rsidP="002212F2">
            <w:pPr>
              <w:ind w:firstLine="0"/>
            </w:pPr>
            <w:r>
              <w:t>IPX5</w:t>
            </w:r>
          </w:p>
        </w:tc>
        <w:tc>
          <w:tcPr>
            <w:tcW w:w="1276" w:type="dxa"/>
          </w:tcPr>
          <w:p w14:paraId="63B35C47" w14:textId="77777777" w:rsidR="00A82773" w:rsidRDefault="00A82773" w:rsidP="002212F2">
            <w:pPr>
              <w:ind w:firstLine="0"/>
              <w:jc w:val="right"/>
            </w:pPr>
            <w:r>
              <w:t>AE5</w:t>
            </w:r>
          </w:p>
        </w:tc>
        <w:tc>
          <w:tcPr>
            <w:tcW w:w="283" w:type="dxa"/>
          </w:tcPr>
          <w:p w14:paraId="72E80773" w14:textId="77777777" w:rsidR="00A82773" w:rsidRDefault="00A82773" w:rsidP="002212F2">
            <w:pPr>
              <w:ind w:firstLine="0"/>
            </w:pPr>
            <w:r>
              <w:t>-</w:t>
            </w:r>
          </w:p>
        </w:tc>
        <w:tc>
          <w:tcPr>
            <w:tcW w:w="1276" w:type="dxa"/>
          </w:tcPr>
          <w:p w14:paraId="4A72CA0D" w14:textId="77777777" w:rsidR="00A82773" w:rsidRDefault="00A82773" w:rsidP="002212F2">
            <w:pPr>
              <w:ind w:firstLine="0"/>
            </w:pPr>
            <w:r>
              <w:t>IP6X</w:t>
            </w:r>
          </w:p>
        </w:tc>
        <w:tc>
          <w:tcPr>
            <w:tcW w:w="1276" w:type="dxa"/>
          </w:tcPr>
          <w:p w14:paraId="30BE378E" w14:textId="77777777" w:rsidR="00A82773" w:rsidRDefault="00A82773" w:rsidP="002212F2">
            <w:pPr>
              <w:jc w:val="right"/>
            </w:pPr>
          </w:p>
        </w:tc>
        <w:tc>
          <w:tcPr>
            <w:tcW w:w="283" w:type="dxa"/>
          </w:tcPr>
          <w:p w14:paraId="0C660C78" w14:textId="77777777" w:rsidR="00A82773" w:rsidRDefault="00A82773" w:rsidP="002212F2">
            <w:pPr>
              <w:ind w:firstLine="0"/>
            </w:pPr>
          </w:p>
        </w:tc>
        <w:tc>
          <w:tcPr>
            <w:tcW w:w="2374" w:type="dxa"/>
          </w:tcPr>
          <w:p w14:paraId="41F90ED1" w14:textId="77777777" w:rsidR="00A82773" w:rsidRDefault="00A82773" w:rsidP="002212F2"/>
        </w:tc>
      </w:tr>
      <w:tr w:rsidR="00A82773" w14:paraId="756504D0" w14:textId="77777777" w:rsidTr="002212F2">
        <w:tc>
          <w:tcPr>
            <w:tcW w:w="606" w:type="dxa"/>
          </w:tcPr>
          <w:p w14:paraId="25B9368B" w14:textId="77777777" w:rsidR="00A82773" w:rsidRDefault="00A82773" w:rsidP="002212F2">
            <w:pPr>
              <w:ind w:firstLine="0"/>
            </w:pPr>
            <w:r>
              <w:t>AD6</w:t>
            </w:r>
          </w:p>
        </w:tc>
        <w:tc>
          <w:tcPr>
            <w:tcW w:w="283" w:type="dxa"/>
          </w:tcPr>
          <w:p w14:paraId="4D6E2D17" w14:textId="77777777" w:rsidR="00A82773" w:rsidRDefault="00A82773" w:rsidP="002212F2">
            <w:pPr>
              <w:ind w:firstLine="0"/>
            </w:pPr>
            <w:r>
              <w:t>-</w:t>
            </w:r>
          </w:p>
        </w:tc>
        <w:tc>
          <w:tcPr>
            <w:tcW w:w="1269" w:type="dxa"/>
          </w:tcPr>
          <w:p w14:paraId="16C4A6D9" w14:textId="77777777" w:rsidR="00A82773" w:rsidRDefault="00A82773" w:rsidP="002212F2">
            <w:pPr>
              <w:ind w:firstLine="0"/>
            </w:pPr>
            <w:r>
              <w:t>IPX6</w:t>
            </w:r>
          </w:p>
        </w:tc>
        <w:tc>
          <w:tcPr>
            <w:tcW w:w="1276" w:type="dxa"/>
          </w:tcPr>
          <w:p w14:paraId="11417DFE" w14:textId="77777777" w:rsidR="00A82773" w:rsidRDefault="00A82773" w:rsidP="002212F2">
            <w:pPr>
              <w:ind w:firstLine="0"/>
              <w:jc w:val="right"/>
            </w:pPr>
            <w:r>
              <w:t>AE6</w:t>
            </w:r>
          </w:p>
        </w:tc>
        <w:tc>
          <w:tcPr>
            <w:tcW w:w="283" w:type="dxa"/>
          </w:tcPr>
          <w:p w14:paraId="188B44BB" w14:textId="77777777" w:rsidR="00A82773" w:rsidRDefault="00A82773" w:rsidP="002212F2">
            <w:pPr>
              <w:ind w:firstLine="0"/>
            </w:pPr>
            <w:r>
              <w:t>-</w:t>
            </w:r>
          </w:p>
        </w:tc>
        <w:tc>
          <w:tcPr>
            <w:tcW w:w="1276" w:type="dxa"/>
          </w:tcPr>
          <w:p w14:paraId="31D86A0A" w14:textId="77777777" w:rsidR="00A82773" w:rsidRDefault="00A82773" w:rsidP="002212F2">
            <w:pPr>
              <w:ind w:firstLine="0"/>
            </w:pPr>
            <w:r>
              <w:t>IP6X</w:t>
            </w:r>
          </w:p>
        </w:tc>
        <w:tc>
          <w:tcPr>
            <w:tcW w:w="1276" w:type="dxa"/>
          </w:tcPr>
          <w:p w14:paraId="5668CCA3" w14:textId="77777777" w:rsidR="00A82773" w:rsidRDefault="00A82773" w:rsidP="002212F2">
            <w:pPr>
              <w:jc w:val="right"/>
            </w:pPr>
          </w:p>
        </w:tc>
        <w:tc>
          <w:tcPr>
            <w:tcW w:w="283" w:type="dxa"/>
          </w:tcPr>
          <w:p w14:paraId="0D7F5C3D" w14:textId="77777777" w:rsidR="00A82773" w:rsidRDefault="00A82773" w:rsidP="002212F2">
            <w:pPr>
              <w:ind w:firstLine="0"/>
            </w:pPr>
          </w:p>
        </w:tc>
        <w:tc>
          <w:tcPr>
            <w:tcW w:w="2374" w:type="dxa"/>
          </w:tcPr>
          <w:p w14:paraId="6A024D86" w14:textId="77777777" w:rsidR="00A82773" w:rsidRDefault="00A82773" w:rsidP="002212F2"/>
        </w:tc>
      </w:tr>
      <w:tr w:rsidR="00A82773" w14:paraId="4C8B5696" w14:textId="77777777" w:rsidTr="002212F2">
        <w:tc>
          <w:tcPr>
            <w:tcW w:w="606" w:type="dxa"/>
          </w:tcPr>
          <w:p w14:paraId="3F76986C" w14:textId="77777777" w:rsidR="00A82773" w:rsidRDefault="00A82773" w:rsidP="002212F2">
            <w:pPr>
              <w:ind w:firstLine="0"/>
            </w:pPr>
            <w:r>
              <w:t>AD7</w:t>
            </w:r>
          </w:p>
        </w:tc>
        <w:tc>
          <w:tcPr>
            <w:tcW w:w="283" w:type="dxa"/>
          </w:tcPr>
          <w:p w14:paraId="43C240A0" w14:textId="77777777" w:rsidR="00A82773" w:rsidRDefault="00A82773" w:rsidP="002212F2">
            <w:pPr>
              <w:ind w:firstLine="0"/>
            </w:pPr>
            <w:r>
              <w:t>-</w:t>
            </w:r>
          </w:p>
        </w:tc>
        <w:tc>
          <w:tcPr>
            <w:tcW w:w="1269" w:type="dxa"/>
          </w:tcPr>
          <w:p w14:paraId="0E36085A" w14:textId="77777777" w:rsidR="00A82773" w:rsidRDefault="00A82773" w:rsidP="002212F2">
            <w:pPr>
              <w:ind w:firstLine="0"/>
            </w:pPr>
            <w:r>
              <w:t>IPX7</w:t>
            </w:r>
          </w:p>
        </w:tc>
        <w:tc>
          <w:tcPr>
            <w:tcW w:w="1276" w:type="dxa"/>
          </w:tcPr>
          <w:p w14:paraId="49EB3073" w14:textId="77777777" w:rsidR="00A82773" w:rsidRDefault="00A82773" w:rsidP="002212F2">
            <w:pPr>
              <w:jc w:val="right"/>
            </w:pPr>
          </w:p>
        </w:tc>
        <w:tc>
          <w:tcPr>
            <w:tcW w:w="283" w:type="dxa"/>
          </w:tcPr>
          <w:p w14:paraId="5EAE77C1" w14:textId="77777777" w:rsidR="00A82773" w:rsidRDefault="00A82773" w:rsidP="002212F2">
            <w:pPr>
              <w:ind w:firstLine="0"/>
            </w:pPr>
          </w:p>
        </w:tc>
        <w:tc>
          <w:tcPr>
            <w:tcW w:w="1276" w:type="dxa"/>
          </w:tcPr>
          <w:p w14:paraId="663507FE" w14:textId="77777777" w:rsidR="00A82773" w:rsidRDefault="00A82773" w:rsidP="002212F2"/>
        </w:tc>
        <w:tc>
          <w:tcPr>
            <w:tcW w:w="1276" w:type="dxa"/>
          </w:tcPr>
          <w:p w14:paraId="1B809629" w14:textId="77777777" w:rsidR="00A82773" w:rsidRDefault="00A82773" w:rsidP="002212F2">
            <w:pPr>
              <w:jc w:val="right"/>
            </w:pPr>
          </w:p>
        </w:tc>
        <w:tc>
          <w:tcPr>
            <w:tcW w:w="283" w:type="dxa"/>
          </w:tcPr>
          <w:p w14:paraId="2F0D522D" w14:textId="77777777" w:rsidR="00A82773" w:rsidRDefault="00A82773" w:rsidP="002212F2">
            <w:pPr>
              <w:ind w:firstLine="0"/>
            </w:pPr>
          </w:p>
        </w:tc>
        <w:tc>
          <w:tcPr>
            <w:tcW w:w="2374" w:type="dxa"/>
          </w:tcPr>
          <w:p w14:paraId="2D16536D" w14:textId="77777777" w:rsidR="00A82773" w:rsidRDefault="00A82773" w:rsidP="002212F2"/>
        </w:tc>
      </w:tr>
      <w:tr w:rsidR="00A82773" w14:paraId="2BDB2452" w14:textId="77777777" w:rsidTr="002212F2">
        <w:tc>
          <w:tcPr>
            <w:tcW w:w="606" w:type="dxa"/>
          </w:tcPr>
          <w:p w14:paraId="1885981A" w14:textId="77777777" w:rsidR="00A82773" w:rsidRDefault="00A82773" w:rsidP="002212F2">
            <w:pPr>
              <w:ind w:firstLine="0"/>
            </w:pPr>
            <w:r>
              <w:t>AD8</w:t>
            </w:r>
          </w:p>
        </w:tc>
        <w:tc>
          <w:tcPr>
            <w:tcW w:w="283" w:type="dxa"/>
          </w:tcPr>
          <w:p w14:paraId="5828EE97" w14:textId="77777777" w:rsidR="00A82773" w:rsidRDefault="00A82773" w:rsidP="002212F2">
            <w:pPr>
              <w:ind w:firstLine="0"/>
            </w:pPr>
            <w:r>
              <w:t>-</w:t>
            </w:r>
          </w:p>
        </w:tc>
        <w:tc>
          <w:tcPr>
            <w:tcW w:w="1269" w:type="dxa"/>
          </w:tcPr>
          <w:p w14:paraId="35560C32" w14:textId="77777777" w:rsidR="00A82773" w:rsidRDefault="00A82773" w:rsidP="002212F2">
            <w:pPr>
              <w:ind w:firstLine="0"/>
            </w:pPr>
            <w:r>
              <w:t>IPX8</w:t>
            </w:r>
          </w:p>
          <w:p w14:paraId="411E9EE0" w14:textId="77777777" w:rsidR="00A82773" w:rsidRDefault="00A82773" w:rsidP="002212F2">
            <w:pPr>
              <w:ind w:firstLine="0"/>
            </w:pPr>
          </w:p>
        </w:tc>
        <w:tc>
          <w:tcPr>
            <w:tcW w:w="1276" w:type="dxa"/>
          </w:tcPr>
          <w:p w14:paraId="4EC1C081" w14:textId="77777777" w:rsidR="00A82773" w:rsidRDefault="00A82773" w:rsidP="002212F2">
            <w:pPr>
              <w:jc w:val="right"/>
            </w:pPr>
          </w:p>
        </w:tc>
        <w:tc>
          <w:tcPr>
            <w:tcW w:w="283" w:type="dxa"/>
          </w:tcPr>
          <w:p w14:paraId="7A02F97D" w14:textId="77777777" w:rsidR="00A82773" w:rsidRDefault="00A82773" w:rsidP="002212F2">
            <w:pPr>
              <w:ind w:firstLine="0"/>
            </w:pPr>
          </w:p>
        </w:tc>
        <w:tc>
          <w:tcPr>
            <w:tcW w:w="1276" w:type="dxa"/>
          </w:tcPr>
          <w:p w14:paraId="5F2A2E70" w14:textId="77777777" w:rsidR="00A82773" w:rsidRDefault="00A82773" w:rsidP="002212F2"/>
        </w:tc>
        <w:tc>
          <w:tcPr>
            <w:tcW w:w="1276" w:type="dxa"/>
          </w:tcPr>
          <w:p w14:paraId="70446C9B" w14:textId="77777777" w:rsidR="00A82773" w:rsidRDefault="00A82773" w:rsidP="002212F2">
            <w:pPr>
              <w:jc w:val="right"/>
            </w:pPr>
          </w:p>
        </w:tc>
        <w:tc>
          <w:tcPr>
            <w:tcW w:w="283" w:type="dxa"/>
          </w:tcPr>
          <w:p w14:paraId="0C07620F" w14:textId="77777777" w:rsidR="00A82773" w:rsidRDefault="00A82773" w:rsidP="002212F2">
            <w:pPr>
              <w:ind w:firstLine="0"/>
            </w:pPr>
          </w:p>
        </w:tc>
        <w:tc>
          <w:tcPr>
            <w:tcW w:w="2374" w:type="dxa"/>
          </w:tcPr>
          <w:p w14:paraId="124994B8" w14:textId="77777777" w:rsidR="00A82773" w:rsidRDefault="00A82773" w:rsidP="002212F2"/>
        </w:tc>
      </w:tr>
    </w:tbl>
    <w:p w14:paraId="110D3097" w14:textId="1356899E" w:rsidR="00A82773" w:rsidRDefault="00A82773" w:rsidP="00A82773">
      <w:pPr>
        <w:pStyle w:val="Nadpis2"/>
      </w:pPr>
      <w:r>
        <w:t>Lehoty odborných prehliadok a skúšok</w:t>
      </w:r>
    </w:p>
    <w:p w14:paraId="052F8328" w14:textId="77777777" w:rsidR="00151BD9" w:rsidRPr="00B74511" w:rsidRDefault="00151BD9" w:rsidP="00151BD9">
      <w:pPr>
        <w:rPr>
          <w:b/>
        </w:rPr>
      </w:pPr>
      <w:r w:rsidRPr="00B74511">
        <w:rPr>
          <w:b/>
        </w:rPr>
        <w:t>A. Lehoty odborných prehliadok a odborných skúšok elektrickej inštalácie a zariadenia na ochranu pred účinkami statickej elektriny a atmosférickej elektriny podľa druhu objektu a</w:t>
      </w:r>
      <w:r>
        <w:rPr>
          <w:b/>
        </w:rPr>
        <w:t xml:space="preserve"> </w:t>
      </w:r>
      <w:r w:rsidRPr="00B74511">
        <w:rPr>
          <w:b/>
        </w:rPr>
        <w:t>zariadení</w:t>
      </w:r>
    </w:p>
    <w:p w14:paraId="0AC748F0" w14:textId="77777777" w:rsidR="00151BD9" w:rsidRDefault="00151BD9" w:rsidP="00151BD9"/>
    <w:tbl>
      <w:tblPr>
        <w:tblStyle w:val="Mriekatabuky"/>
        <w:tblW w:w="0" w:type="auto"/>
        <w:tblLook w:val="04A0" w:firstRow="1" w:lastRow="0" w:firstColumn="1" w:lastColumn="0" w:noHBand="0" w:noVBand="1"/>
      </w:tblPr>
      <w:tblGrid>
        <w:gridCol w:w="7763"/>
        <w:gridCol w:w="1588"/>
      </w:tblGrid>
      <w:tr w:rsidR="00151BD9" w:rsidRPr="00415679" w14:paraId="7E74E86F" w14:textId="77777777" w:rsidTr="00151BD9">
        <w:tc>
          <w:tcPr>
            <w:tcW w:w="7763" w:type="dxa"/>
            <w:tcBorders>
              <w:bottom w:val="single" w:sz="4" w:space="0" w:color="auto"/>
            </w:tcBorders>
          </w:tcPr>
          <w:p w14:paraId="1A45C388" w14:textId="77777777" w:rsidR="00151BD9" w:rsidRPr="00B74511" w:rsidRDefault="00151BD9" w:rsidP="00FF651C">
            <w:pPr>
              <w:ind w:firstLine="0"/>
              <w:jc w:val="center"/>
              <w:rPr>
                <w:b/>
              </w:rPr>
            </w:pPr>
            <w:r w:rsidRPr="00B74511">
              <w:rPr>
                <w:b/>
              </w:rPr>
              <w:t>Druh objektu a zariadenia</w:t>
            </w:r>
          </w:p>
        </w:tc>
        <w:tc>
          <w:tcPr>
            <w:tcW w:w="1588" w:type="dxa"/>
            <w:tcBorders>
              <w:bottom w:val="single" w:sz="4" w:space="0" w:color="auto"/>
            </w:tcBorders>
          </w:tcPr>
          <w:p w14:paraId="016AEF8F" w14:textId="77777777" w:rsidR="00151BD9" w:rsidRPr="00B74511" w:rsidRDefault="00151BD9" w:rsidP="00FF651C">
            <w:pPr>
              <w:ind w:firstLine="0"/>
              <w:jc w:val="center"/>
              <w:rPr>
                <w:b/>
              </w:rPr>
            </w:pPr>
            <w:r w:rsidRPr="00B74511">
              <w:rPr>
                <w:b/>
              </w:rPr>
              <w:t>Lehota (roky)</w:t>
            </w:r>
            <w:r w:rsidRPr="00B74511">
              <w:rPr>
                <w:b/>
                <w:vertAlign w:val="superscript"/>
              </w:rPr>
              <w:t>6)</w:t>
            </w:r>
          </w:p>
        </w:tc>
      </w:tr>
      <w:tr w:rsidR="00151BD9" w:rsidRPr="00B74511" w14:paraId="314AB55F" w14:textId="77777777" w:rsidTr="00151BD9">
        <w:tc>
          <w:tcPr>
            <w:tcW w:w="7763" w:type="dxa"/>
            <w:tcBorders>
              <w:bottom w:val="nil"/>
            </w:tcBorders>
          </w:tcPr>
          <w:p w14:paraId="6605DFF6" w14:textId="77777777" w:rsidR="00151BD9" w:rsidRPr="00B74511" w:rsidRDefault="00151BD9" w:rsidP="00FF651C">
            <w:pPr>
              <w:ind w:firstLine="0"/>
              <w:rPr>
                <w:u w:val="single"/>
              </w:rPr>
            </w:pPr>
            <w:r w:rsidRPr="00B74511">
              <w:rPr>
                <w:u w:val="single"/>
              </w:rPr>
              <w:t>a) Elektrická inštalácia</w:t>
            </w:r>
          </w:p>
        </w:tc>
        <w:tc>
          <w:tcPr>
            <w:tcW w:w="1588" w:type="dxa"/>
            <w:tcBorders>
              <w:bottom w:val="nil"/>
            </w:tcBorders>
          </w:tcPr>
          <w:p w14:paraId="0A6DCC7E" w14:textId="77777777" w:rsidR="00151BD9" w:rsidRPr="00B74511" w:rsidRDefault="00151BD9" w:rsidP="00FF651C">
            <w:pPr>
              <w:ind w:firstLine="0"/>
              <w:jc w:val="center"/>
            </w:pPr>
          </w:p>
        </w:tc>
      </w:tr>
      <w:tr w:rsidR="00151BD9" w:rsidRPr="00965EB3" w14:paraId="7441ED00" w14:textId="77777777" w:rsidTr="00151BD9">
        <w:tc>
          <w:tcPr>
            <w:tcW w:w="7763" w:type="dxa"/>
            <w:tcBorders>
              <w:top w:val="nil"/>
              <w:bottom w:val="nil"/>
            </w:tcBorders>
          </w:tcPr>
          <w:p w14:paraId="1A1CCED0" w14:textId="77777777" w:rsidR="00151BD9" w:rsidRPr="00965EB3" w:rsidRDefault="00151BD9" w:rsidP="00FF651C">
            <w:r w:rsidRPr="00965EB3">
              <w:t>1. murovaná obytná a kancelárska budova</w:t>
            </w:r>
          </w:p>
        </w:tc>
        <w:tc>
          <w:tcPr>
            <w:tcW w:w="1588" w:type="dxa"/>
            <w:tcBorders>
              <w:top w:val="nil"/>
              <w:bottom w:val="nil"/>
            </w:tcBorders>
          </w:tcPr>
          <w:p w14:paraId="5E36B81C" w14:textId="77777777" w:rsidR="00151BD9" w:rsidRPr="00965EB3" w:rsidRDefault="00151BD9" w:rsidP="00FF651C">
            <w:pPr>
              <w:ind w:firstLine="0"/>
              <w:jc w:val="center"/>
            </w:pPr>
            <w:r w:rsidRPr="00965EB3">
              <w:t>5</w:t>
            </w:r>
          </w:p>
        </w:tc>
      </w:tr>
      <w:tr w:rsidR="00151BD9" w:rsidRPr="000A2038" w14:paraId="33DD5FBC" w14:textId="77777777" w:rsidTr="00151BD9">
        <w:tc>
          <w:tcPr>
            <w:tcW w:w="7763" w:type="dxa"/>
            <w:tcBorders>
              <w:top w:val="nil"/>
              <w:bottom w:val="nil"/>
            </w:tcBorders>
          </w:tcPr>
          <w:p w14:paraId="202E093F" w14:textId="77777777" w:rsidR="00151BD9" w:rsidRPr="000A2038" w:rsidRDefault="00151BD9" w:rsidP="00FF651C">
            <w:pPr>
              <w:rPr>
                <w:b/>
              </w:rPr>
            </w:pPr>
            <w:r w:rsidRPr="000A2038">
              <w:rPr>
                <w:b/>
              </w:rPr>
              <w:t>2. škola, materská škola, jasle, hotel a iné ubytovacie zariadenie, rekreačné stredisko</w:t>
            </w:r>
          </w:p>
        </w:tc>
        <w:tc>
          <w:tcPr>
            <w:tcW w:w="1588" w:type="dxa"/>
            <w:tcBorders>
              <w:top w:val="nil"/>
              <w:bottom w:val="nil"/>
            </w:tcBorders>
          </w:tcPr>
          <w:p w14:paraId="21256D43" w14:textId="77777777" w:rsidR="00151BD9" w:rsidRPr="000A2038" w:rsidRDefault="00151BD9" w:rsidP="00FF651C">
            <w:pPr>
              <w:ind w:firstLine="0"/>
              <w:jc w:val="center"/>
              <w:rPr>
                <w:b/>
              </w:rPr>
            </w:pPr>
            <w:r w:rsidRPr="000A2038">
              <w:rPr>
                <w:b/>
              </w:rPr>
              <w:t>3</w:t>
            </w:r>
          </w:p>
        </w:tc>
      </w:tr>
      <w:tr w:rsidR="00151BD9" w:rsidRPr="00965EB3" w14:paraId="280F7DD0" w14:textId="77777777" w:rsidTr="00151BD9">
        <w:tc>
          <w:tcPr>
            <w:tcW w:w="7763" w:type="dxa"/>
            <w:tcBorders>
              <w:top w:val="nil"/>
              <w:bottom w:val="nil"/>
            </w:tcBorders>
          </w:tcPr>
          <w:p w14:paraId="4EAE7235" w14:textId="77777777" w:rsidR="00151BD9" w:rsidRPr="000A2038" w:rsidRDefault="00151BD9" w:rsidP="00FF651C">
            <w:r w:rsidRPr="000A2038">
              <w:t>3. výšková budova, ktorej výška od najvyššieho poschodia obývaného alebo inak používaného osobami po úroveň zeme je pre obytnú budovu väčšia ako 50 m a pre inú budovu väčšia ako 30 m a objekty a priestory určené na zhromažďovanie viac ako 250 osôb, napríklad kultúrne a športové zariadenie, obchodný dom, stanica hromadnej dopravy</w:t>
            </w:r>
          </w:p>
        </w:tc>
        <w:tc>
          <w:tcPr>
            <w:tcW w:w="1588" w:type="dxa"/>
            <w:tcBorders>
              <w:top w:val="nil"/>
              <w:bottom w:val="nil"/>
            </w:tcBorders>
          </w:tcPr>
          <w:p w14:paraId="15603CF7" w14:textId="77777777" w:rsidR="00151BD9" w:rsidRPr="000A2038" w:rsidRDefault="00151BD9" w:rsidP="00FF651C">
            <w:pPr>
              <w:ind w:firstLine="0"/>
              <w:jc w:val="center"/>
            </w:pPr>
            <w:r w:rsidRPr="000A2038">
              <w:t>2</w:t>
            </w:r>
          </w:p>
        </w:tc>
      </w:tr>
      <w:tr w:rsidR="00151BD9" w:rsidRPr="002E4C1F" w14:paraId="7034A51C" w14:textId="77777777" w:rsidTr="00151BD9">
        <w:tc>
          <w:tcPr>
            <w:tcW w:w="7763" w:type="dxa"/>
            <w:tcBorders>
              <w:top w:val="nil"/>
              <w:bottom w:val="nil"/>
            </w:tcBorders>
          </w:tcPr>
          <w:p w14:paraId="755A633C" w14:textId="77777777" w:rsidR="00151BD9" w:rsidRPr="002E4C1F" w:rsidRDefault="00151BD9" w:rsidP="00FF651C">
            <w:r w:rsidRPr="002E4C1F">
              <w:t>4. objekt zhotovený z horľavých materiálov so stupňom horľavosti C, D, E a F1)</w:t>
            </w:r>
          </w:p>
        </w:tc>
        <w:tc>
          <w:tcPr>
            <w:tcW w:w="1588" w:type="dxa"/>
            <w:tcBorders>
              <w:top w:val="nil"/>
              <w:bottom w:val="nil"/>
            </w:tcBorders>
          </w:tcPr>
          <w:p w14:paraId="279DEA5C" w14:textId="77777777" w:rsidR="00151BD9" w:rsidRPr="002E4C1F" w:rsidRDefault="00151BD9" w:rsidP="00FF651C">
            <w:pPr>
              <w:ind w:firstLine="0"/>
              <w:jc w:val="center"/>
            </w:pPr>
            <w:r w:rsidRPr="002E4C1F">
              <w:t>2</w:t>
            </w:r>
          </w:p>
        </w:tc>
      </w:tr>
      <w:tr w:rsidR="00151BD9" w:rsidRPr="00B74511" w14:paraId="7BF12D80" w14:textId="77777777" w:rsidTr="00151BD9">
        <w:tc>
          <w:tcPr>
            <w:tcW w:w="7763" w:type="dxa"/>
            <w:tcBorders>
              <w:top w:val="nil"/>
              <w:bottom w:val="nil"/>
            </w:tcBorders>
          </w:tcPr>
          <w:p w14:paraId="2EAF0D46" w14:textId="77777777" w:rsidR="00151BD9" w:rsidRPr="00B74511" w:rsidRDefault="00151BD9" w:rsidP="00FF651C">
            <w:r w:rsidRPr="00B74511">
              <w:t xml:space="preserve">5. pojazdný a prevozný prostriedok </w:t>
            </w:r>
            <w:r w:rsidRPr="00B74511">
              <w:rPr>
                <w:vertAlign w:val="superscript"/>
              </w:rPr>
              <w:t>2)</w:t>
            </w:r>
          </w:p>
        </w:tc>
        <w:tc>
          <w:tcPr>
            <w:tcW w:w="1588" w:type="dxa"/>
            <w:tcBorders>
              <w:top w:val="nil"/>
              <w:bottom w:val="nil"/>
            </w:tcBorders>
          </w:tcPr>
          <w:p w14:paraId="0C9CF1B4" w14:textId="77777777" w:rsidR="00151BD9" w:rsidRPr="00B74511" w:rsidRDefault="00151BD9" w:rsidP="00FF651C">
            <w:pPr>
              <w:ind w:firstLine="0"/>
              <w:jc w:val="center"/>
            </w:pPr>
            <w:r w:rsidRPr="00B74511">
              <w:t>1</w:t>
            </w:r>
          </w:p>
        </w:tc>
      </w:tr>
      <w:tr w:rsidR="00151BD9" w:rsidRPr="00B74511" w14:paraId="30E5FB6D" w14:textId="77777777" w:rsidTr="00151BD9">
        <w:tc>
          <w:tcPr>
            <w:tcW w:w="7763" w:type="dxa"/>
            <w:tcBorders>
              <w:top w:val="nil"/>
              <w:bottom w:val="single" w:sz="4" w:space="0" w:color="auto"/>
            </w:tcBorders>
          </w:tcPr>
          <w:p w14:paraId="6E6B80A8" w14:textId="77777777" w:rsidR="00151BD9" w:rsidRPr="00B74511" w:rsidRDefault="00151BD9" w:rsidP="00FF651C">
            <w:r w:rsidRPr="00B74511">
              <w:t xml:space="preserve">6. dočasná elektrická inštalácia </w:t>
            </w:r>
            <w:r w:rsidRPr="00B74511">
              <w:rPr>
                <w:vertAlign w:val="superscript"/>
              </w:rPr>
              <w:t>3)</w:t>
            </w:r>
          </w:p>
        </w:tc>
        <w:tc>
          <w:tcPr>
            <w:tcW w:w="1588" w:type="dxa"/>
            <w:tcBorders>
              <w:top w:val="nil"/>
              <w:bottom w:val="single" w:sz="4" w:space="0" w:color="auto"/>
            </w:tcBorders>
          </w:tcPr>
          <w:p w14:paraId="2D33A24C" w14:textId="77777777" w:rsidR="00151BD9" w:rsidRPr="00B74511" w:rsidRDefault="00151BD9" w:rsidP="00FF651C">
            <w:pPr>
              <w:ind w:firstLine="0"/>
              <w:jc w:val="center"/>
            </w:pPr>
            <w:r w:rsidRPr="00B74511">
              <w:t>0,5</w:t>
            </w:r>
          </w:p>
        </w:tc>
      </w:tr>
      <w:tr w:rsidR="00151BD9" w:rsidRPr="00B74511" w14:paraId="73495D03" w14:textId="77777777" w:rsidTr="00151BD9">
        <w:tc>
          <w:tcPr>
            <w:tcW w:w="7763" w:type="dxa"/>
            <w:tcBorders>
              <w:bottom w:val="nil"/>
            </w:tcBorders>
          </w:tcPr>
          <w:p w14:paraId="01EB58D2" w14:textId="77777777" w:rsidR="00151BD9" w:rsidRPr="00B74511" w:rsidRDefault="00151BD9" w:rsidP="00FF651C">
            <w:pPr>
              <w:ind w:firstLine="0"/>
              <w:rPr>
                <w:u w:val="single"/>
              </w:rPr>
            </w:pPr>
            <w:r w:rsidRPr="00B74511">
              <w:rPr>
                <w:u w:val="single"/>
              </w:rPr>
              <w:t xml:space="preserve">b) Zariadenie na ochranu pred účinkami statickej elektriny </w:t>
            </w:r>
            <w:r w:rsidRPr="00B74511">
              <w:rPr>
                <w:u w:val="single"/>
                <w:vertAlign w:val="superscript"/>
              </w:rPr>
              <w:t>4)</w:t>
            </w:r>
          </w:p>
        </w:tc>
        <w:tc>
          <w:tcPr>
            <w:tcW w:w="1588" w:type="dxa"/>
            <w:tcBorders>
              <w:bottom w:val="nil"/>
            </w:tcBorders>
          </w:tcPr>
          <w:p w14:paraId="3CBB2A0F" w14:textId="77777777" w:rsidR="00151BD9" w:rsidRPr="00B74511" w:rsidRDefault="00151BD9" w:rsidP="00FF651C">
            <w:pPr>
              <w:ind w:firstLine="0"/>
              <w:jc w:val="center"/>
            </w:pPr>
          </w:p>
        </w:tc>
      </w:tr>
      <w:tr w:rsidR="00151BD9" w:rsidRPr="00B74511" w14:paraId="26380525" w14:textId="77777777" w:rsidTr="00151BD9">
        <w:tc>
          <w:tcPr>
            <w:tcW w:w="7763" w:type="dxa"/>
            <w:tcBorders>
              <w:top w:val="nil"/>
              <w:bottom w:val="nil"/>
            </w:tcBorders>
          </w:tcPr>
          <w:p w14:paraId="60822B95" w14:textId="77777777" w:rsidR="00151BD9" w:rsidRPr="00B74511" w:rsidRDefault="00151BD9" w:rsidP="00FF651C">
            <w:r w:rsidRPr="00B74511">
              <w:t>1. objekt s priestorom s nebezpečenstvom požiaru</w:t>
            </w:r>
          </w:p>
        </w:tc>
        <w:tc>
          <w:tcPr>
            <w:tcW w:w="1588" w:type="dxa"/>
            <w:tcBorders>
              <w:top w:val="nil"/>
              <w:bottom w:val="nil"/>
            </w:tcBorders>
          </w:tcPr>
          <w:p w14:paraId="7CCED7C1" w14:textId="77777777" w:rsidR="00151BD9" w:rsidRPr="00B74511" w:rsidRDefault="00151BD9" w:rsidP="00FF651C">
            <w:pPr>
              <w:ind w:firstLine="0"/>
              <w:jc w:val="center"/>
            </w:pPr>
            <w:r w:rsidRPr="00B74511">
              <w:t>2</w:t>
            </w:r>
          </w:p>
        </w:tc>
      </w:tr>
      <w:tr w:rsidR="00151BD9" w:rsidRPr="00B74511" w14:paraId="2BA76616" w14:textId="77777777" w:rsidTr="00151BD9">
        <w:tc>
          <w:tcPr>
            <w:tcW w:w="7763" w:type="dxa"/>
            <w:tcBorders>
              <w:top w:val="nil"/>
              <w:bottom w:val="nil"/>
            </w:tcBorders>
          </w:tcPr>
          <w:p w14:paraId="4E2A23FF" w14:textId="77777777" w:rsidR="00151BD9" w:rsidRPr="00B74511" w:rsidRDefault="00151BD9" w:rsidP="00FF651C">
            <w:r w:rsidRPr="00B74511">
              <w:t>2. objekt s priestorom s nebezpečenstvom výbuchu</w:t>
            </w:r>
          </w:p>
        </w:tc>
        <w:tc>
          <w:tcPr>
            <w:tcW w:w="1588" w:type="dxa"/>
            <w:tcBorders>
              <w:top w:val="nil"/>
              <w:bottom w:val="nil"/>
            </w:tcBorders>
          </w:tcPr>
          <w:p w14:paraId="41B3D962" w14:textId="77777777" w:rsidR="00151BD9" w:rsidRPr="00B74511" w:rsidRDefault="00151BD9" w:rsidP="00FF651C">
            <w:pPr>
              <w:ind w:firstLine="0"/>
              <w:jc w:val="center"/>
            </w:pPr>
            <w:r w:rsidRPr="00B74511">
              <w:t xml:space="preserve">2 </w:t>
            </w:r>
            <w:r w:rsidRPr="00B74511">
              <w:rPr>
                <w:vertAlign w:val="superscript"/>
              </w:rPr>
              <w:t>5)</w:t>
            </w:r>
          </w:p>
        </w:tc>
      </w:tr>
      <w:tr w:rsidR="00151BD9" w:rsidRPr="00B74511" w14:paraId="65C5507D" w14:textId="77777777" w:rsidTr="00151BD9">
        <w:tc>
          <w:tcPr>
            <w:tcW w:w="7763" w:type="dxa"/>
            <w:tcBorders>
              <w:top w:val="nil"/>
              <w:bottom w:val="single" w:sz="4" w:space="0" w:color="auto"/>
            </w:tcBorders>
          </w:tcPr>
          <w:p w14:paraId="50041988" w14:textId="77777777" w:rsidR="00151BD9" w:rsidRPr="00B74511" w:rsidRDefault="00151BD9" w:rsidP="00FF651C">
            <w:r w:rsidRPr="00B74511">
              <w:t>3. ostatný objekt</w:t>
            </w:r>
          </w:p>
        </w:tc>
        <w:tc>
          <w:tcPr>
            <w:tcW w:w="1588" w:type="dxa"/>
            <w:tcBorders>
              <w:top w:val="nil"/>
              <w:bottom w:val="single" w:sz="4" w:space="0" w:color="auto"/>
            </w:tcBorders>
          </w:tcPr>
          <w:p w14:paraId="48545172" w14:textId="77777777" w:rsidR="00151BD9" w:rsidRPr="00B74511" w:rsidRDefault="00151BD9" w:rsidP="00FF651C">
            <w:pPr>
              <w:ind w:firstLine="0"/>
              <w:jc w:val="center"/>
            </w:pPr>
            <w:r w:rsidRPr="00B74511">
              <w:t>5</w:t>
            </w:r>
          </w:p>
        </w:tc>
      </w:tr>
      <w:tr w:rsidR="00151BD9" w:rsidRPr="00B74511" w14:paraId="12E0A10A" w14:textId="77777777" w:rsidTr="00151BD9">
        <w:tc>
          <w:tcPr>
            <w:tcW w:w="7763" w:type="dxa"/>
            <w:tcBorders>
              <w:bottom w:val="nil"/>
            </w:tcBorders>
          </w:tcPr>
          <w:p w14:paraId="5DADAF96" w14:textId="77777777" w:rsidR="00151BD9" w:rsidRPr="00B74511" w:rsidRDefault="00151BD9" w:rsidP="00FF651C">
            <w:pPr>
              <w:ind w:firstLine="0"/>
              <w:rPr>
                <w:u w:val="single"/>
              </w:rPr>
            </w:pPr>
            <w:r w:rsidRPr="00B74511">
              <w:rPr>
                <w:u w:val="single"/>
              </w:rPr>
              <w:t>c) Zariadenie na ochranu pred účinkami atmosférickej elektriny</w:t>
            </w:r>
          </w:p>
        </w:tc>
        <w:tc>
          <w:tcPr>
            <w:tcW w:w="1588" w:type="dxa"/>
            <w:tcBorders>
              <w:bottom w:val="nil"/>
            </w:tcBorders>
          </w:tcPr>
          <w:p w14:paraId="6B360813" w14:textId="77777777" w:rsidR="00151BD9" w:rsidRPr="00B74511" w:rsidRDefault="00151BD9" w:rsidP="00FF651C">
            <w:pPr>
              <w:ind w:firstLine="0"/>
              <w:jc w:val="center"/>
            </w:pPr>
          </w:p>
        </w:tc>
      </w:tr>
      <w:tr w:rsidR="00151BD9" w:rsidRPr="00B74511" w14:paraId="235F6C3C" w14:textId="77777777" w:rsidTr="00151BD9">
        <w:tc>
          <w:tcPr>
            <w:tcW w:w="7763" w:type="dxa"/>
            <w:tcBorders>
              <w:top w:val="nil"/>
              <w:bottom w:val="nil"/>
            </w:tcBorders>
          </w:tcPr>
          <w:p w14:paraId="4E8EB1E8" w14:textId="77777777" w:rsidR="00151BD9" w:rsidRPr="00B74511" w:rsidRDefault="00151BD9" w:rsidP="00FF651C">
            <w:r w:rsidRPr="00B74511">
              <w:t>1. hladina ochrany I a II</w:t>
            </w:r>
          </w:p>
        </w:tc>
        <w:tc>
          <w:tcPr>
            <w:tcW w:w="1588" w:type="dxa"/>
            <w:tcBorders>
              <w:top w:val="nil"/>
              <w:bottom w:val="nil"/>
            </w:tcBorders>
          </w:tcPr>
          <w:p w14:paraId="534BF0BD" w14:textId="77777777" w:rsidR="00151BD9" w:rsidRPr="00B74511" w:rsidRDefault="00151BD9" w:rsidP="00FF651C">
            <w:pPr>
              <w:ind w:firstLine="0"/>
              <w:jc w:val="center"/>
            </w:pPr>
            <w:r w:rsidRPr="00B74511">
              <w:t>2</w:t>
            </w:r>
          </w:p>
        </w:tc>
      </w:tr>
      <w:tr w:rsidR="00151BD9" w:rsidRPr="002E4C1F" w14:paraId="7967D4AE" w14:textId="77777777" w:rsidTr="00151BD9">
        <w:tc>
          <w:tcPr>
            <w:tcW w:w="7763" w:type="dxa"/>
            <w:tcBorders>
              <w:top w:val="nil"/>
              <w:bottom w:val="nil"/>
            </w:tcBorders>
          </w:tcPr>
          <w:p w14:paraId="1EC81104" w14:textId="77777777" w:rsidR="00151BD9" w:rsidRPr="004A081F" w:rsidRDefault="00151BD9" w:rsidP="00FF651C">
            <w:pPr>
              <w:rPr>
                <w:b/>
                <w:bCs/>
              </w:rPr>
            </w:pPr>
            <w:r w:rsidRPr="004A081F">
              <w:rPr>
                <w:b/>
                <w:bCs/>
              </w:rPr>
              <w:t>2. hladina ochrany III a IV</w:t>
            </w:r>
          </w:p>
        </w:tc>
        <w:tc>
          <w:tcPr>
            <w:tcW w:w="1588" w:type="dxa"/>
            <w:tcBorders>
              <w:top w:val="nil"/>
              <w:bottom w:val="nil"/>
            </w:tcBorders>
          </w:tcPr>
          <w:p w14:paraId="7C418A69" w14:textId="77777777" w:rsidR="00151BD9" w:rsidRPr="004A081F" w:rsidRDefault="00151BD9" w:rsidP="00FF651C">
            <w:pPr>
              <w:ind w:firstLine="0"/>
              <w:jc w:val="center"/>
              <w:rPr>
                <w:b/>
                <w:bCs/>
              </w:rPr>
            </w:pPr>
            <w:r w:rsidRPr="004A081F">
              <w:rPr>
                <w:b/>
                <w:bCs/>
              </w:rPr>
              <w:t>4</w:t>
            </w:r>
          </w:p>
        </w:tc>
      </w:tr>
      <w:tr w:rsidR="00151BD9" w:rsidRPr="00B74511" w14:paraId="7D6064D5" w14:textId="77777777" w:rsidTr="00151BD9">
        <w:tc>
          <w:tcPr>
            <w:tcW w:w="7763" w:type="dxa"/>
            <w:tcBorders>
              <w:top w:val="nil"/>
            </w:tcBorders>
          </w:tcPr>
          <w:p w14:paraId="1F56FED7" w14:textId="77777777" w:rsidR="00151BD9" w:rsidRPr="00B74511" w:rsidRDefault="00151BD9" w:rsidP="00FF651C">
            <w:r w:rsidRPr="00B74511">
              <w:t>3. objekt s priestorom s nebezpečenstvom výbuchu</w:t>
            </w:r>
          </w:p>
        </w:tc>
        <w:tc>
          <w:tcPr>
            <w:tcW w:w="1588" w:type="dxa"/>
            <w:tcBorders>
              <w:top w:val="nil"/>
            </w:tcBorders>
          </w:tcPr>
          <w:p w14:paraId="677B39AC" w14:textId="77777777" w:rsidR="00151BD9" w:rsidRPr="00B74511" w:rsidRDefault="00151BD9" w:rsidP="00FF651C">
            <w:pPr>
              <w:ind w:firstLine="0"/>
              <w:jc w:val="center"/>
            </w:pPr>
            <w:r w:rsidRPr="00B74511">
              <w:t xml:space="preserve">1 </w:t>
            </w:r>
            <w:r w:rsidRPr="00B74511">
              <w:rPr>
                <w:vertAlign w:val="superscript"/>
              </w:rPr>
              <w:t>5)</w:t>
            </w:r>
          </w:p>
        </w:tc>
      </w:tr>
    </w:tbl>
    <w:p w14:paraId="7609280D" w14:textId="77777777" w:rsidR="00151BD9" w:rsidRPr="00C439E4" w:rsidRDefault="00151BD9" w:rsidP="00151BD9">
      <w:pPr>
        <w:rPr>
          <w:sz w:val="16"/>
        </w:rPr>
      </w:pPr>
      <w:r w:rsidRPr="00C439E4">
        <w:rPr>
          <w:sz w:val="16"/>
        </w:rPr>
        <w:t xml:space="preserve">6) Pri určovaní lehoty odbornej prehliadky a odbornej skúšky určí sa kratšia lehota z príslušných lehôt uvedených v tabuľke A </w:t>
      </w:r>
      <w:proofErr w:type="spellStart"/>
      <w:r w:rsidRPr="00C439E4">
        <w:rPr>
          <w:sz w:val="16"/>
        </w:rPr>
        <w:t>a</w:t>
      </w:r>
      <w:proofErr w:type="spellEnd"/>
      <w:r w:rsidRPr="00C439E4">
        <w:rPr>
          <w:sz w:val="16"/>
        </w:rPr>
        <w:t xml:space="preserve"> v</w:t>
      </w:r>
      <w:r>
        <w:rPr>
          <w:sz w:val="16"/>
        </w:rPr>
        <w:t> </w:t>
      </w:r>
      <w:r w:rsidRPr="00C439E4">
        <w:rPr>
          <w:sz w:val="16"/>
        </w:rPr>
        <w:t>tabuľke B</w:t>
      </w:r>
      <w:r>
        <w:rPr>
          <w:sz w:val="16"/>
        </w:rPr>
        <w:t>.</w:t>
      </w:r>
    </w:p>
    <w:p w14:paraId="5852717C" w14:textId="77777777" w:rsidR="00151BD9" w:rsidRDefault="00151BD9" w:rsidP="00151BD9">
      <w:pPr>
        <w:rPr>
          <w:b/>
        </w:rPr>
      </w:pPr>
    </w:p>
    <w:p w14:paraId="6DD87823" w14:textId="77777777" w:rsidR="00151BD9" w:rsidRDefault="00151BD9" w:rsidP="00151BD9">
      <w:pPr>
        <w:rPr>
          <w:b/>
        </w:rPr>
      </w:pPr>
      <w:r w:rsidRPr="00B74511">
        <w:rPr>
          <w:b/>
        </w:rPr>
        <w:lastRenderedPageBreak/>
        <w:t>B. Lehoty odborných prehliadok a odborných skúšok elektrickej inštalácie a zariadenia na ochranu pred</w:t>
      </w:r>
      <w:r>
        <w:rPr>
          <w:b/>
        </w:rPr>
        <w:t xml:space="preserve"> </w:t>
      </w:r>
      <w:r w:rsidRPr="00B74511">
        <w:rPr>
          <w:b/>
        </w:rPr>
        <w:t>účinkami statickej elektriny a atmosférickej elektriny podľa vonkajšieho vplyvu a druhu prostredia</w:t>
      </w:r>
    </w:p>
    <w:p w14:paraId="2485CB9B" w14:textId="77777777" w:rsidR="00151BD9" w:rsidRDefault="00151BD9" w:rsidP="00151BD9"/>
    <w:tbl>
      <w:tblPr>
        <w:tblStyle w:val="Mriekatabuky"/>
        <w:tblW w:w="9289" w:type="dxa"/>
        <w:tblLook w:val="04A0" w:firstRow="1" w:lastRow="0" w:firstColumn="1" w:lastColumn="0" w:noHBand="0" w:noVBand="1"/>
      </w:tblPr>
      <w:tblGrid>
        <w:gridCol w:w="1242"/>
        <w:gridCol w:w="2944"/>
        <w:gridCol w:w="567"/>
        <w:gridCol w:w="567"/>
        <w:gridCol w:w="567"/>
        <w:gridCol w:w="567"/>
        <w:gridCol w:w="567"/>
        <w:gridCol w:w="567"/>
        <w:gridCol w:w="567"/>
        <w:gridCol w:w="567"/>
        <w:gridCol w:w="567"/>
      </w:tblGrid>
      <w:tr w:rsidR="00151BD9" w14:paraId="3D1248D6" w14:textId="77777777" w:rsidTr="00FF651C">
        <w:tc>
          <w:tcPr>
            <w:tcW w:w="1242" w:type="dxa"/>
          </w:tcPr>
          <w:p w14:paraId="3BE0BA92" w14:textId="77777777" w:rsidR="00151BD9" w:rsidRPr="00DA4403" w:rsidRDefault="00151BD9" w:rsidP="00FF651C">
            <w:pPr>
              <w:ind w:firstLine="0"/>
              <w:rPr>
                <w:szCs w:val="18"/>
              </w:rPr>
            </w:pPr>
          </w:p>
        </w:tc>
        <w:tc>
          <w:tcPr>
            <w:tcW w:w="2944" w:type="dxa"/>
          </w:tcPr>
          <w:p w14:paraId="376254E5" w14:textId="77777777" w:rsidR="00151BD9" w:rsidRPr="00DA4403" w:rsidRDefault="00151BD9" w:rsidP="00FF651C">
            <w:pPr>
              <w:ind w:firstLine="0"/>
              <w:jc w:val="center"/>
              <w:rPr>
                <w:szCs w:val="18"/>
              </w:rPr>
            </w:pPr>
          </w:p>
        </w:tc>
        <w:tc>
          <w:tcPr>
            <w:tcW w:w="5103" w:type="dxa"/>
            <w:gridSpan w:val="9"/>
          </w:tcPr>
          <w:p w14:paraId="525FB792" w14:textId="77777777" w:rsidR="00151BD9" w:rsidRPr="00DA4403" w:rsidRDefault="00151BD9" w:rsidP="00FF651C">
            <w:pPr>
              <w:ind w:firstLine="0"/>
              <w:jc w:val="center"/>
              <w:rPr>
                <w:szCs w:val="18"/>
              </w:rPr>
            </w:pPr>
            <w:r w:rsidRPr="00B81650">
              <w:rPr>
                <w:rFonts w:eastAsia="Times New Roman" w:cs="Arial"/>
                <w:b/>
                <w:bCs/>
                <w:color w:val="000000"/>
                <w:szCs w:val="18"/>
                <w:lang w:eastAsia="sk-SK"/>
              </w:rPr>
              <w:t>Lehoty</w:t>
            </w:r>
            <w:r>
              <w:rPr>
                <w:rFonts w:eastAsia="Times New Roman" w:cs="Arial"/>
                <w:b/>
                <w:bCs/>
                <w:color w:val="000000"/>
                <w:szCs w:val="18"/>
                <w:vertAlign w:val="superscript"/>
                <w:lang w:eastAsia="sk-SK"/>
              </w:rPr>
              <w:t>1)</w:t>
            </w:r>
            <w:r w:rsidRPr="004C2ECD">
              <w:rPr>
                <w:rFonts w:eastAsia="Times New Roman" w:cs="Arial"/>
                <w:b/>
                <w:bCs/>
                <w:color w:val="000000"/>
                <w:szCs w:val="18"/>
                <w:lang w:eastAsia="sk-SK"/>
              </w:rPr>
              <w:t xml:space="preserve"> odborných prehliadok a odborných skúšok</w:t>
            </w:r>
            <w:r w:rsidRPr="004C2ECD">
              <w:rPr>
                <w:rFonts w:eastAsia="Times New Roman" w:cs="Arial"/>
                <w:b/>
                <w:bCs/>
                <w:color w:val="000000"/>
                <w:szCs w:val="18"/>
                <w:lang w:eastAsia="sk-SK"/>
              </w:rPr>
              <w:br/>
              <w:t>podľa vonkajších vplyvov</w:t>
            </w:r>
            <w:r w:rsidRPr="004C2ECD">
              <w:rPr>
                <w:rFonts w:eastAsia="Times New Roman" w:cs="Arial"/>
                <w:b/>
                <w:bCs/>
                <w:color w:val="000000"/>
                <w:szCs w:val="18"/>
                <w:lang w:eastAsia="sk-SK"/>
              </w:rPr>
              <w:br/>
              <w:t>(v rokoch)</w:t>
            </w:r>
          </w:p>
        </w:tc>
      </w:tr>
      <w:tr w:rsidR="00151BD9" w14:paraId="2174B636" w14:textId="77777777" w:rsidTr="00FF651C">
        <w:tc>
          <w:tcPr>
            <w:tcW w:w="1242" w:type="dxa"/>
            <w:vMerge w:val="restart"/>
          </w:tcPr>
          <w:p w14:paraId="018109B2" w14:textId="77777777" w:rsidR="00151BD9" w:rsidRPr="006F2A60" w:rsidRDefault="00151BD9" w:rsidP="00FF651C">
            <w:pPr>
              <w:ind w:firstLine="0"/>
              <w:rPr>
                <w:b/>
                <w:szCs w:val="18"/>
                <w:vertAlign w:val="superscript"/>
              </w:rPr>
            </w:pPr>
            <w:r w:rsidRPr="006F2A60">
              <w:rPr>
                <w:b/>
                <w:szCs w:val="18"/>
              </w:rPr>
              <w:t>Kategória</w:t>
            </w:r>
            <w:r w:rsidRPr="006F2A60">
              <w:rPr>
                <w:b/>
                <w:szCs w:val="18"/>
                <w:vertAlign w:val="superscript"/>
              </w:rPr>
              <w:t>13)</w:t>
            </w:r>
          </w:p>
        </w:tc>
        <w:tc>
          <w:tcPr>
            <w:tcW w:w="2944" w:type="dxa"/>
            <w:vMerge w:val="restart"/>
          </w:tcPr>
          <w:p w14:paraId="4E5D9DDF" w14:textId="77777777" w:rsidR="00151BD9" w:rsidRPr="00DA4403" w:rsidRDefault="00151BD9" w:rsidP="00FF651C">
            <w:pPr>
              <w:ind w:firstLine="0"/>
              <w:rPr>
                <w:szCs w:val="18"/>
              </w:rPr>
            </w:pPr>
            <w:r w:rsidRPr="00DA4403">
              <w:rPr>
                <w:rFonts w:eastAsia="Times New Roman" w:cs="Arial"/>
                <w:b/>
                <w:bCs/>
                <w:color w:val="000000"/>
                <w:szCs w:val="18"/>
                <w:lang w:eastAsia="sk-SK"/>
              </w:rPr>
              <w:t xml:space="preserve">Vonkajšie vplyvy </w:t>
            </w:r>
            <w:r w:rsidRPr="00DA4403">
              <w:rPr>
                <w:rFonts w:eastAsia="Times New Roman" w:cs="Arial"/>
                <w:b/>
                <w:bCs/>
                <w:color w:val="000000"/>
                <w:szCs w:val="18"/>
                <w:vertAlign w:val="superscript"/>
                <w:lang w:eastAsia="sk-SK"/>
              </w:rPr>
              <w:t>13)</w:t>
            </w:r>
          </w:p>
        </w:tc>
        <w:tc>
          <w:tcPr>
            <w:tcW w:w="5103" w:type="dxa"/>
            <w:gridSpan w:val="9"/>
          </w:tcPr>
          <w:p w14:paraId="787E544B" w14:textId="77777777" w:rsidR="00151BD9" w:rsidRPr="00DA4403" w:rsidRDefault="00151BD9" w:rsidP="00FF651C">
            <w:pPr>
              <w:ind w:firstLine="0"/>
              <w:jc w:val="center"/>
              <w:rPr>
                <w:szCs w:val="18"/>
              </w:rPr>
            </w:pPr>
            <w:r w:rsidRPr="004C2ECD">
              <w:rPr>
                <w:rFonts w:eastAsia="Times New Roman" w:cs="Arial"/>
                <w:b/>
                <w:bCs/>
                <w:color w:val="000000"/>
                <w:szCs w:val="18"/>
                <w:lang w:eastAsia="sk-SK"/>
              </w:rPr>
              <w:t>Trieda</w:t>
            </w:r>
            <w:r>
              <w:rPr>
                <w:rFonts w:eastAsia="Times New Roman" w:cs="Arial"/>
                <w:b/>
                <w:bCs/>
                <w:color w:val="000000"/>
                <w:szCs w:val="18"/>
                <w:lang w:eastAsia="sk-SK"/>
              </w:rPr>
              <w:t xml:space="preserve"> </w:t>
            </w:r>
            <w:r>
              <w:rPr>
                <w:rFonts w:eastAsia="Times New Roman" w:cs="Arial"/>
                <w:b/>
                <w:bCs/>
                <w:color w:val="000000"/>
                <w:szCs w:val="18"/>
                <w:vertAlign w:val="superscript"/>
                <w:lang w:eastAsia="sk-SK"/>
              </w:rPr>
              <w:t>13)</w:t>
            </w:r>
          </w:p>
        </w:tc>
      </w:tr>
      <w:tr w:rsidR="00151BD9" w14:paraId="12D99A06" w14:textId="77777777" w:rsidTr="00FF651C">
        <w:tc>
          <w:tcPr>
            <w:tcW w:w="1242" w:type="dxa"/>
            <w:vMerge/>
          </w:tcPr>
          <w:p w14:paraId="157EFDED" w14:textId="77777777" w:rsidR="00151BD9" w:rsidRPr="006F2A60" w:rsidRDefault="00151BD9" w:rsidP="00FF651C">
            <w:pPr>
              <w:ind w:firstLine="0"/>
              <w:rPr>
                <w:b/>
                <w:szCs w:val="18"/>
              </w:rPr>
            </w:pPr>
          </w:p>
        </w:tc>
        <w:tc>
          <w:tcPr>
            <w:tcW w:w="2944" w:type="dxa"/>
            <w:vMerge/>
          </w:tcPr>
          <w:p w14:paraId="43E02B70" w14:textId="77777777" w:rsidR="00151BD9" w:rsidRPr="00DA4403" w:rsidRDefault="00151BD9" w:rsidP="00FF651C">
            <w:pPr>
              <w:ind w:firstLine="0"/>
              <w:rPr>
                <w:szCs w:val="18"/>
              </w:rPr>
            </w:pPr>
          </w:p>
        </w:tc>
        <w:tc>
          <w:tcPr>
            <w:tcW w:w="567" w:type="dxa"/>
          </w:tcPr>
          <w:p w14:paraId="09EF4653" w14:textId="77777777" w:rsidR="00151BD9" w:rsidRPr="00FB5B27" w:rsidRDefault="00151BD9" w:rsidP="00FF651C">
            <w:pPr>
              <w:ind w:firstLine="0"/>
              <w:jc w:val="center"/>
              <w:rPr>
                <w:b/>
                <w:szCs w:val="18"/>
              </w:rPr>
            </w:pPr>
            <w:r w:rsidRPr="00FB5B27">
              <w:rPr>
                <w:b/>
                <w:szCs w:val="18"/>
              </w:rPr>
              <w:t>1</w:t>
            </w:r>
          </w:p>
        </w:tc>
        <w:tc>
          <w:tcPr>
            <w:tcW w:w="567" w:type="dxa"/>
          </w:tcPr>
          <w:p w14:paraId="3B69A170" w14:textId="77777777" w:rsidR="00151BD9" w:rsidRPr="00FB5B27" w:rsidRDefault="00151BD9" w:rsidP="00FF651C">
            <w:pPr>
              <w:ind w:firstLine="0"/>
              <w:jc w:val="center"/>
              <w:rPr>
                <w:b/>
                <w:szCs w:val="18"/>
              </w:rPr>
            </w:pPr>
            <w:r w:rsidRPr="00FB5B27">
              <w:rPr>
                <w:b/>
                <w:szCs w:val="18"/>
              </w:rPr>
              <w:t>2</w:t>
            </w:r>
          </w:p>
        </w:tc>
        <w:tc>
          <w:tcPr>
            <w:tcW w:w="567" w:type="dxa"/>
          </w:tcPr>
          <w:p w14:paraId="5E6323DF" w14:textId="77777777" w:rsidR="00151BD9" w:rsidRPr="00FB5B27" w:rsidRDefault="00151BD9" w:rsidP="00FF651C">
            <w:pPr>
              <w:ind w:firstLine="0"/>
              <w:jc w:val="center"/>
              <w:rPr>
                <w:b/>
                <w:szCs w:val="18"/>
              </w:rPr>
            </w:pPr>
            <w:r w:rsidRPr="00FB5B27">
              <w:rPr>
                <w:b/>
                <w:szCs w:val="18"/>
              </w:rPr>
              <w:t>3</w:t>
            </w:r>
          </w:p>
        </w:tc>
        <w:tc>
          <w:tcPr>
            <w:tcW w:w="567" w:type="dxa"/>
          </w:tcPr>
          <w:p w14:paraId="1C640837" w14:textId="77777777" w:rsidR="00151BD9" w:rsidRPr="00FB5B27" w:rsidRDefault="00151BD9" w:rsidP="00FF651C">
            <w:pPr>
              <w:ind w:firstLine="0"/>
              <w:jc w:val="center"/>
              <w:rPr>
                <w:b/>
                <w:szCs w:val="18"/>
              </w:rPr>
            </w:pPr>
            <w:r w:rsidRPr="00FB5B27">
              <w:rPr>
                <w:b/>
                <w:szCs w:val="18"/>
              </w:rPr>
              <w:t>4</w:t>
            </w:r>
          </w:p>
        </w:tc>
        <w:tc>
          <w:tcPr>
            <w:tcW w:w="567" w:type="dxa"/>
          </w:tcPr>
          <w:p w14:paraId="449BF687" w14:textId="77777777" w:rsidR="00151BD9" w:rsidRPr="00FB5B27" w:rsidRDefault="00151BD9" w:rsidP="00FF651C">
            <w:pPr>
              <w:ind w:firstLine="0"/>
              <w:jc w:val="center"/>
              <w:rPr>
                <w:b/>
                <w:szCs w:val="18"/>
              </w:rPr>
            </w:pPr>
            <w:r w:rsidRPr="00FB5B27">
              <w:rPr>
                <w:b/>
                <w:szCs w:val="18"/>
              </w:rPr>
              <w:t>5</w:t>
            </w:r>
          </w:p>
        </w:tc>
        <w:tc>
          <w:tcPr>
            <w:tcW w:w="567" w:type="dxa"/>
          </w:tcPr>
          <w:p w14:paraId="2E4D7D00" w14:textId="77777777" w:rsidR="00151BD9" w:rsidRPr="00FB5B27" w:rsidRDefault="00151BD9" w:rsidP="00FF651C">
            <w:pPr>
              <w:ind w:firstLine="0"/>
              <w:jc w:val="center"/>
              <w:rPr>
                <w:b/>
                <w:szCs w:val="18"/>
              </w:rPr>
            </w:pPr>
            <w:r w:rsidRPr="00FB5B27">
              <w:rPr>
                <w:b/>
                <w:szCs w:val="18"/>
              </w:rPr>
              <w:t>6</w:t>
            </w:r>
          </w:p>
        </w:tc>
        <w:tc>
          <w:tcPr>
            <w:tcW w:w="567" w:type="dxa"/>
          </w:tcPr>
          <w:p w14:paraId="6DC12850" w14:textId="77777777" w:rsidR="00151BD9" w:rsidRPr="00FB5B27" w:rsidRDefault="00151BD9" w:rsidP="00FF651C">
            <w:pPr>
              <w:ind w:firstLine="0"/>
              <w:jc w:val="center"/>
              <w:rPr>
                <w:b/>
                <w:szCs w:val="18"/>
              </w:rPr>
            </w:pPr>
            <w:r w:rsidRPr="00FB5B27">
              <w:rPr>
                <w:b/>
                <w:szCs w:val="18"/>
              </w:rPr>
              <w:t>7</w:t>
            </w:r>
          </w:p>
        </w:tc>
        <w:tc>
          <w:tcPr>
            <w:tcW w:w="567" w:type="dxa"/>
          </w:tcPr>
          <w:p w14:paraId="26347190" w14:textId="77777777" w:rsidR="00151BD9" w:rsidRPr="00FB5B27" w:rsidRDefault="00151BD9" w:rsidP="00FF651C">
            <w:pPr>
              <w:ind w:firstLine="0"/>
              <w:jc w:val="center"/>
              <w:rPr>
                <w:b/>
                <w:szCs w:val="18"/>
              </w:rPr>
            </w:pPr>
            <w:r w:rsidRPr="00FB5B27">
              <w:rPr>
                <w:b/>
                <w:szCs w:val="18"/>
              </w:rPr>
              <w:t>8</w:t>
            </w:r>
          </w:p>
        </w:tc>
        <w:tc>
          <w:tcPr>
            <w:tcW w:w="567" w:type="dxa"/>
          </w:tcPr>
          <w:p w14:paraId="44F55563" w14:textId="77777777" w:rsidR="00151BD9" w:rsidRPr="00FB5B27" w:rsidRDefault="00151BD9" w:rsidP="00FF651C">
            <w:pPr>
              <w:ind w:firstLine="0"/>
              <w:jc w:val="center"/>
              <w:rPr>
                <w:b/>
                <w:szCs w:val="18"/>
              </w:rPr>
            </w:pPr>
            <w:r w:rsidRPr="00FB5B27">
              <w:rPr>
                <w:b/>
                <w:szCs w:val="18"/>
              </w:rPr>
              <w:t>9</w:t>
            </w:r>
          </w:p>
        </w:tc>
      </w:tr>
      <w:tr w:rsidR="00151BD9" w14:paraId="494DD1B8" w14:textId="77777777" w:rsidTr="00FF651C">
        <w:tc>
          <w:tcPr>
            <w:tcW w:w="1242" w:type="dxa"/>
          </w:tcPr>
          <w:p w14:paraId="40F6909A" w14:textId="77777777" w:rsidR="00151BD9" w:rsidRPr="006F2A60" w:rsidRDefault="00151BD9" w:rsidP="00FF651C">
            <w:pPr>
              <w:ind w:firstLine="0"/>
              <w:rPr>
                <w:b/>
                <w:szCs w:val="18"/>
              </w:rPr>
            </w:pPr>
            <w:r w:rsidRPr="006F2A60">
              <w:rPr>
                <w:b/>
                <w:szCs w:val="18"/>
              </w:rPr>
              <w:t>A</w:t>
            </w:r>
          </w:p>
        </w:tc>
        <w:tc>
          <w:tcPr>
            <w:tcW w:w="2944" w:type="dxa"/>
          </w:tcPr>
          <w:p w14:paraId="4E16352B" w14:textId="77777777" w:rsidR="00151BD9" w:rsidRPr="00DA4403" w:rsidRDefault="00151BD9" w:rsidP="00FF651C">
            <w:pPr>
              <w:ind w:firstLine="0"/>
              <w:rPr>
                <w:szCs w:val="18"/>
              </w:rPr>
            </w:pPr>
            <w:r w:rsidRPr="00B81650">
              <w:rPr>
                <w:rFonts w:eastAsia="Times New Roman" w:cs="Arial"/>
                <w:b/>
                <w:color w:val="000000"/>
                <w:szCs w:val="18"/>
                <w:lang w:eastAsia="sk-SK"/>
              </w:rPr>
              <w:t>AA</w:t>
            </w:r>
            <w:r w:rsidRPr="004C2ECD">
              <w:rPr>
                <w:rFonts w:eastAsia="Times New Roman" w:cs="Arial"/>
                <w:color w:val="000000"/>
                <w:szCs w:val="18"/>
                <w:lang w:eastAsia="sk-SK"/>
              </w:rPr>
              <w:t xml:space="preserve"> Teplota okolia</w:t>
            </w:r>
          </w:p>
        </w:tc>
        <w:tc>
          <w:tcPr>
            <w:tcW w:w="567" w:type="dxa"/>
            <w:vAlign w:val="bottom"/>
          </w:tcPr>
          <w:p w14:paraId="45028890"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0D3DE344"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1A447136"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4EB7DF5C"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7F00B5D8"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594D0F1C"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7C4997E2"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2E54BCD4"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03DCD11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318E865E" w14:textId="77777777" w:rsidTr="00FF651C">
        <w:tc>
          <w:tcPr>
            <w:tcW w:w="1242" w:type="dxa"/>
          </w:tcPr>
          <w:p w14:paraId="4973576F" w14:textId="77777777" w:rsidR="00151BD9" w:rsidRPr="006F2A60" w:rsidRDefault="00151BD9" w:rsidP="00FF651C">
            <w:pPr>
              <w:ind w:firstLine="0"/>
              <w:rPr>
                <w:b/>
                <w:szCs w:val="18"/>
              </w:rPr>
            </w:pPr>
          </w:p>
        </w:tc>
        <w:tc>
          <w:tcPr>
            <w:tcW w:w="2944" w:type="dxa"/>
            <w:vAlign w:val="bottom"/>
          </w:tcPr>
          <w:p w14:paraId="68EE2420"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AB</w:t>
            </w:r>
            <w:r w:rsidRPr="004C2ECD">
              <w:rPr>
                <w:rFonts w:eastAsia="Times New Roman" w:cs="Arial"/>
                <w:color w:val="000000"/>
                <w:szCs w:val="18"/>
                <w:lang w:eastAsia="sk-SK"/>
              </w:rPr>
              <w:t xml:space="preserve"> Teplota a vlhkosť</w:t>
            </w:r>
          </w:p>
        </w:tc>
        <w:tc>
          <w:tcPr>
            <w:tcW w:w="567" w:type="dxa"/>
            <w:vAlign w:val="bottom"/>
          </w:tcPr>
          <w:p w14:paraId="12ECC18F"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1FCA4DF0"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2F1CB280"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7AF8A8D2"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307175B4"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0BBD4626"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7738C56A"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57FA7AC1"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3F4412B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59B3940A" w14:textId="77777777" w:rsidTr="00FF651C">
        <w:tc>
          <w:tcPr>
            <w:tcW w:w="1242" w:type="dxa"/>
          </w:tcPr>
          <w:p w14:paraId="43C58B1B" w14:textId="77777777" w:rsidR="00151BD9" w:rsidRPr="006F2A60" w:rsidRDefault="00151BD9" w:rsidP="00FF651C">
            <w:pPr>
              <w:ind w:firstLine="0"/>
              <w:rPr>
                <w:b/>
                <w:szCs w:val="18"/>
              </w:rPr>
            </w:pPr>
          </w:p>
        </w:tc>
        <w:tc>
          <w:tcPr>
            <w:tcW w:w="2944" w:type="dxa"/>
            <w:vAlign w:val="bottom"/>
          </w:tcPr>
          <w:p w14:paraId="0C76652D"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AC</w:t>
            </w:r>
            <w:r w:rsidRPr="004C2ECD">
              <w:rPr>
                <w:rFonts w:eastAsia="Times New Roman" w:cs="Arial"/>
                <w:color w:val="000000"/>
                <w:szCs w:val="18"/>
                <w:lang w:eastAsia="sk-SK"/>
              </w:rPr>
              <w:t xml:space="preserve"> Nadmorská výška</w:t>
            </w:r>
          </w:p>
        </w:tc>
        <w:tc>
          <w:tcPr>
            <w:tcW w:w="567" w:type="dxa"/>
            <w:vAlign w:val="bottom"/>
          </w:tcPr>
          <w:p w14:paraId="35142512"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60DF0671"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67071442"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5A127CF"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280DF07"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04F8FD8B"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F23637C"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BAC6968"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054A10F"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0862E555" w14:textId="77777777" w:rsidTr="00FF651C">
        <w:tc>
          <w:tcPr>
            <w:tcW w:w="1242" w:type="dxa"/>
          </w:tcPr>
          <w:p w14:paraId="59432A6F" w14:textId="77777777" w:rsidR="00151BD9" w:rsidRPr="006F2A60" w:rsidRDefault="00151BD9" w:rsidP="00FF651C">
            <w:pPr>
              <w:ind w:firstLine="0"/>
              <w:rPr>
                <w:b/>
                <w:szCs w:val="18"/>
              </w:rPr>
            </w:pPr>
          </w:p>
        </w:tc>
        <w:tc>
          <w:tcPr>
            <w:tcW w:w="2944" w:type="dxa"/>
            <w:vAlign w:val="bottom"/>
          </w:tcPr>
          <w:p w14:paraId="00BFC642"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AD</w:t>
            </w:r>
            <w:r w:rsidRPr="004C2ECD">
              <w:rPr>
                <w:rFonts w:eastAsia="Times New Roman" w:cs="Arial"/>
                <w:color w:val="000000"/>
                <w:szCs w:val="18"/>
                <w:lang w:eastAsia="sk-SK"/>
              </w:rPr>
              <w:t xml:space="preserve"> Voda</w:t>
            </w:r>
          </w:p>
        </w:tc>
        <w:tc>
          <w:tcPr>
            <w:tcW w:w="567" w:type="dxa"/>
            <w:vAlign w:val="bottom"/>
          </w:tcPr>
          <w:p w14:paraId="582594F6"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34D08A0B"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3F4CA3C9"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1</w:t>
            </w:r>
          </w:p>
        </w:tc>
        <w:tc>
          <w:tcPr>
            <w:tcW w:w="567" w:type="dxa"/>
            <w:vAlign w:val="bottom"/>
          </w:tcPr>
          <w:p w14:paraId="7A341D0C"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1</w:t>
            </w:r>
          </w:p>
        </w:tc>
        <w:tc>
          <w:tcPr>
            <w:tcW w:w="567" w:type="dxa"/>
            <w:vAlign w:val="bottom"/>
          </w:tcPr>
          <w:p w14:paraId="3C4B5D0E"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1</w:t>
            </w:r>
          </w:p>
        </w:tc>
        <w:tc>
          <w:tcPr>
            <w:tcW w:w="567" w:type="dxa"/>
            <w:vAlign w:val="bottom"/>
          </w:tcPr>
          <w:p w14:paraId="323DBA21"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1</w:t>
            </w:r>
          </w:p>
        </w:tc>
        <w:tc>
          <w:tcPr>
            <w:tcW w:w="567" w:type="dxa"/>
            <w:vAlign w:val="bottom"/>
          </w:tcPr>
          <w:p w14:paraId="051A47E1"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1</w:t>
            </w:r>
          </w:p>
        </w:tc>
        <w:tc>
          <w:tcPr>
            <w:tcW w:w="567" w:type="dxa"/>
            <w:vAlign w:val="bottom"/>
          </w:tcPr>
          <w:p w14:paraId="5C442594"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1</w:t>
            </w:r>
          </w:p>
        </w:tc>
        <w:tc>
          <w:tcPr>
            <w:tcW w:w="567" w:type="dxa"/>
            <w:vAlign w:val="bottom"/>
          </w:tcPr>
          <w:p w14:paraId="3D628A5D"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7569DF43" w14:textId="77777777" w:rsidTr="00FF651C">
        <w:tc>
          <w:tcPr>
            <w:tcW w:w="1242" w:type="dxa"/>
          </w:tcPr>
          <w:p w14:paraId="5504B5A9" w14:textId="77777777" w:rsidR="00151BD9" w:rsidRPr="006F2A60" w:rsidRDefault="00151BD9" w:rsidP="00FF651C">
            <w:pPr>
              <w:ind w:firstLine="0"/>
              <w:rPr>
                <w:b/>
                <w:szCs w:val="18"/>
              </w:rPr>
            </w:pPr>
          </w:p>
        </w:tc>
        <w:tc>
          <w:tcPr>
            <w:tcW w:w="2944" w:type="dxa"/>
            <w:vAlign w:val="bottom"/>
          </w:tcPr>
          <w:p w14:paraId="30B9EEAF"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AE</w:t>
            </w:r>
            <w:r w:rsidRPr="004C2ECD">
              <w:rPr>
                <w:rFonts w:eastAsia="Times New Roman" w:cs="Arial"/>
                <w:color w:val="000000"/>
                <w:szCs w:val="18"/>
                <w:lang w:eastAsia="sk-SK"/>
              </w:rPr>
              <w:t xml:space="preserve"> Cudzie pevné telesá</w:t>
            </w:r>
          </w:p>
        </w:tc>
        <w:tc>
          <w:tcPr>
            <w:tcW w:w="567" w:type="dxa"/>
            <w:vAlign w:val="bottom"/>
          </w:tcPr>
          <w:p w14:paraId="680684B1"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5D1D6153"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4B2BA3FD"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643EFDE5"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5F9F23FD"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77348D07"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361349DE"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D059B19"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7B1BD290"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48F22E98" w14:textId="77777777" w:rsidTr="00FF651C">
        <w:tc>
          <w:tcPr>
            <w:tcW w:w="1242" w:type="dxa"/>
          </w:tcPr>
          <w:p w14:paraId="79A6FE67" w14:textId="77777777" w:rsidR="00151BD9" w:rsidRPr="006F2A60" w:rsidRDefault="00151BD9" w:rsidP="00FF651C">
            <w:pPr>
              <w:ind w:firstLine="0"/>
              <w:rPr>
                <w:b/>
                <w:szCs w:val="18"/>
              </w:rPr>
            </w:pPr>
          </w:p>
        </w:tc>
        <w:tc>
          <w:tcPr>
            <w:tcW w:w="2944" w:type="dxa"/>
            <w:vAlign w:val="bottom"/>
          </w:tcPr>
          <w:p w14:paraId="167AB95F"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AF</w:t>
            </w:r>
            <w:r w:rsidRPr="004C2ECD">
              <w:rPr>
                <w:rFonts w:eastAsia="Times New Roman" w:cs="Arial"/>
                <w:color w:val="000000"/>
                <w:szCs w:val="18"/>
                <w:lang w:eastAsia="sk-SK"/>
              </w:rPr>
              <w:t xml:space="preserve"> Korózia</w:t>
            </w:r>
          </w:p>
        </w:tc>
        <w:tc>
          <w:tcPr>
            <w:tcW w:w="567" w:type="dxa"/>
            <w:vAlign w:val="bottom"/>
          </w:tcPr>
          <w:p w14:paraId="7D26200A"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3AA8181E"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5DB213BC"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13ABEF29"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1</w:t>
            </w:r>
          </w:p>
        </w:tc>
        <w:tc>
          <w:tcPr>
            <w:tcW w:w="567" w:type="dxa"/>
            <w:vAlign w:val="bottom"/>
          </w:tcPr>
          <w:p w14:paraId="4602C5E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736EBF66"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7AB1AAC1"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0CF0B450"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094220D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419A0143" w14:textId="77777777" w:rsidTr="00FF651C">
        <w:tc>
          <w:tcPr>
            <w:tcW w:w="1242" w:type="dxa"/>
          </w:tcPr>
          <w:p w14:paraId="0DF2654C" w14:textId="77777777" w:rsidR="00151BD9" w:rsidRPr="006F2A60" w:rsidRDefault="00151BD9" w:rsidP="00FF651C">
            <w:pPr>
              <w:ind w:firstLine="0"/>
              <w:rPr>
                <w:b/>
                <w:szCs w:val="18"/>
              </w:rPr>
            </w:pPr>
          </w:p>
        </w:tc>
        <w:tc>
          <w:tcPr>
            <w:tcW w:w="2944" w:type="dxa"/>
            <w:vAlign w:val="bottom"/>
          </w:tcPr>
          <w:p w14:paraId="2724D38D"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AG</w:t>
            </w:r>
            <w:r w:rsidRPr="004C2ECD">
              <w:rPr>
                <w:rFonts w:eastAsia="Times New Roman" w:cs="Arial"/>
                <w:color w:val="000000"/>
                <w:szCs w:val="18"/>
                <w:lang w:eastAsia="sk-SK"/>
              </w:rPr>
              <w:t xml:space="preserve"> Nárazy, otrasy</w:t>
            </w:r>
          </w:p>
        </w:tc>
        <w:tc>
          <w:tcPr>
            <w:tcW w:w="567" w:type="dxa"/>
            <w:vAlign w:val="bottom"/>
          </w:tcPr>
          <w:p w14:paraId="4AD491E0"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57ED2D6B"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40F4430E"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2</w:t>
            </w:r>
          </w:p>
        </w:tc>
        <w:tc>
          <w:tcPr>
            <w:tcW w:w="567" w:type="dxa"/>
          </w:tcPr>
          <w:p w14:paraId="75BD3A1D" w14:textId="77777777" w:rsidR="00151BD9" w:rsidRPr="006F2A60" w:rsidRDefault="00151BD9" w:rsidP="00FF651C">
            <w:pPr>
              <w:ind w:firstLine="0"/>
              <w:jc w:val="center"/>
              <w:rPr>
                <w:color w:val="BFBFBF" w:themeColor="background1" w:themeShade="BF"/>
                <w:szCs w:val="18"/>
              </w:rPr>
            </w:pPr>
          </w:p>
        </w:tc>
        <w:tc>
          <w:tcPr>
            <w:tcW w:w="567" w:type="dxa"/>
          </w:tcPr>
          <w:p w14:paraId="776B560E" w14:textId="77777777" w:rsidR="00151BD9" w:rsidRPr="006F2A60" w:rsidRDefault="00151BD9" w:rsidP="00FF651C">
            <w:pPr>
              <w:ind w:firstLine="0"/>
              <w:jc w:val="center"/>
              <w:rPr>
                <w:color w:val="BFBFBF" w:themeColor="background1" w:themeShade="BF"/>
                <w:szCs w:val="18"/>
              </w:rPr>
            </w:pPr>
          </w:p>
        </w:tc>
        <w:tc>
          <w:tcPr>
            <w:tcW w:w="567" w:type="dxa"/>
          </w:tcPr>
          <w:p w14:paraId="6BD14A19" w14:textId="77777777" w:rsidR="00151BD9" w:rsidRPr="006F2A60" w:rsidRDefault="00151BD9" w:rsidP="00FF651C">
            <w:pPr>
              <w:ind w:firstLine="0"/>
              <w:jc w:val="center"/>
              <w:rPr>
                <w:color w:val="BFBFBF" w:themeColor="background1" w:themeShade="BF"/>
                <w:szCs w:val="18"/>
              </w:rPr>
            </w:pPr>
          </w:p>
        </w:tc>
        <w:tc>
          <w:tcPr>
            <w:tcW w:w="567" w:type="dxa"/>
          </w:tcPr>
          <w:p w14:paraId="57149A64" w14:textId="77777777" w:rsidR="00151BD9" w:rsidRPr="006F2A60" w:rsidRDefault="00151BD9" w:rsidP="00FF651C">
            <w:pPr>
              <w:ind w:firstLine="0"/>
              <w:jc w:val="center"/>
              <w:rPr>
                <w:color w:val="BFBFBF" w:themeColor="background1" w:themeShade="BF"/>
                <w:szCs w:val="18"/>
              </w:rPr>
            </w:pPr>
          </w:p>
        </w:tc>
        <w:tc>
          <w:tcPr>
            <w:tcW w:w="567" w:type="dxa"/>
          </w:tcPr>
          <w:p w14:paraId="4C73CB2A" w14:textId="77777777" w:rsidR="00151BD9" w:rsidRPr="006F2A60" w:rsidRDefault="00151BD9" w:rsidP="00FF651C">
            <w:pPr>
              <w:ind w:firstLine="0"/>
              <w:jc w:val="center"/>
              <w:rPr>
                <w:color w:val="BFBFBF" w:themeColor="background1" w:themeShade="BF"/>
                <w:szCs w:val="18"/>
              </w:rPr>
            </w:pPr>
          </w:p>
        </w:tc>
        <w:tc>
          <w:tcPr>
            <w:tcW w:w="567" w:type="dxa"/>
          </w:tcPr>
          <w:p w14:paraId="1145E620" w14:textId="77777777" w:rsidR="00151BD9" w:rsidRPr="006F2A60" w:rsidRDefault="00151BD9" w:rsidP="00FF651C">
            <w:pPr>
              <w:ind w:firstLine="0"/>
              <w:jc w:val="center"/>
              <w:rPr>
                <w:color w:val="BFBFBF" w:themeColor="background1" w:themeShade="BF"/>
                <w:szCs w:val="18"/>
              </w:rPr>
            </w:pPr>
          </w:p>
        </w:tc>
      </w:tr>
      <w:tr w:rsidR="00151BD9" w14:paraId="54110146" w14:textId="77777777" w:rsidTr="00FF651C">
        <w:tc>
          <w:tcPr>
            <w:tcW w:w="1242" w:type="dxa"/>
          </w:tcPr>
          <w:p w14:paraId="4C2F448D" w14:textId="77777777" w:rsidR="00151BD9" w:rsidRPr="006F2A60" w:rsidRDefault="00151BD9" w:rsidP="00FF651C">
            <w:pPr>
              <w:ind w:firstLine="0"/>
              <w:rPr>
                <w:b/>
                <w:szCs w:val="18"/>
              </w:rPr>
            </w:pPr>
          </w:p>
        </w:tc>
        <w:tc>
          <w:tcPr>
            <w:tcW w:w="2944" w:type="dxa"/>
            <w:vAlign w:val="bottom"/>
          </w:tcPr>
          <w:p w14:paraId="4C65AD90"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AH</w:t>
            </w:r>
            <w:r w:rsidRPr="004C2ECD">
              <w:rPr>
                <w:rFonts w:eastAsia="Times New Roman" w:cs="Arial"/>
                <w:color w:val="000000"/>
                <w:szCs w:val="18"/>
                <w:lang w:eastAsia="sk-SK"/>
              </w:rPr>
              <w:t xml:space="preserve"> Vibrácie</w:t>
            </w:r>
          </w:p>
        </w:tc>
        <w:tc>
          <w:tcPr>
            <w:tcW w:w="567" w:type="dxa"/>
            <w:vAlign w:val="bottom"/>
          </w:tcPr>
          <w:p w14:paraId="73C04D11"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33598AA0"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0D27E2F0"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2</w:t>
            </w:r>
          </w:p>
        </w:tc>
        <w:tc>
          <w:tcPr>
            <w:tcW w:w="567" w:type="dxa"/>
          </w:tcPr>
          <w:p w14:paraId="4E39B740" w14:textId="77777777" w:rsidR="00151BD9" w:rsidRPr="006F2A60" w:rsidRDefault="00151BD9" w:rsidP="00FF651C">
            <w:pPr>
              <w:ind w:firstLine="0"/>
              <w:jc w:val="center"/>
              <w:rPr>
                <w:color w:val="BFBFBF" w:themeColor="background1" w:themeShade="BF"/>
                <w:szCs w:val="18"/>
              </w:rPr>
            </w:pPr>
          </w:p>
        </w:tc>
        <w:tc>
          <w:tcPr>
            <w:tcW w:w="567" w:type="dxa"/>
          </w:tcPr>
          <w:p w14:paraId="1737F695" w14:textId="77777777" w:rsidR="00151BD9" w:rsidRPr="006F2A60" w:rsidRDefault="00151BD9" w:rsidP="00FF651C">
            <w:pPr>
              <w:ind w:firstLine="0"/>
              <w:jc w:val="center"/>
              <w:rPr>
                <w:color w:val="BFBFBF" w:themeColor="background1" w:themeShade="BF"/>
                <w:szCs w:val="18"/>
              </w:rPr>
            </w:pPr>
          </w:p>
        </w:tc>
        <w:tc>
          <w:tcPr>
            <w:tcW w:w="567" w:type="dxa"/>
          </w:tcPr>
          <w:p w14:paraId="58FB6DEC" w14:textId="77777777" w:rsidR="00151BD9" w:rsidRPr="006F2A60" w:rsidRDefault="00151BD9" w:rsidP="00FF651C">
            <w:pPr>
              <w:ind w:firstLine="0"/>
              <w:jc w:val="center"/>
              <w:rPr>
                <w:color w:val="BFBFBF" w:themeColor="background1" w:themeShade="BF"/>
                <w:szCs w:val="18"/>
              </w:rPr>
            </w:pPr>
          </w:p>
        </w:tc>
        <w:tc>
          <w:tcPr>
            <w:tcW w:w="567" w:type="dxa"/>
          </w:tcPr>
          <w:p w14:paraId="40B4CEA0" w14:textId="77777777" w:rsidR="00151BD9" w:rsidRPr="006F2A60" w:rsidRDefault="00151BD9" w:rsidP="00FF651C">
            <w:pPr>
              <w:ind w:firstLine="0"/>
              <w:jc w:val="center"/>
              <w:rPr>
                <w:color w:val="BFBFBF" w:themeColor="background1" w:themeShade="BF"/>
                <w:szCs w:val="18"/>
              </w:rPr>
            </w:pPr>
          </w:p>
        </w:tc>
        <w:tc>
          <w:tcPr>
            <w:tcW w:w="567" w:type="dxa"/>
          </w:tcPr>
          <w:p w14:paraId="7367AC6F" w14:textId="77777777" w:rsidR="00151BD9" w:rsidRPr="006F2A60" w:rsidRDefault="00151BD9" w:rsidP="00FF651C">
            <w:pPr>
              <w:ind w:firstLine="0"/>
              <w:jc w:val="center"/>
              <w:rPr>
                <w:color w:val="BFBFBF" w:themeColor="background1" w:themeShade="BF"/>
                <w:szCs w:val="18"/>
              </w:rPr>
            </w:pPr>
          </w:p>
        </w:tc>
        <w:tc>
          <w:tcPr>
            <w:tcW w:w="567" w:type="dxa"/>
          </w:tcPr>
          <w:p w14:paraId="6B4F1622" w14:textId="77777777" w:rsidR="00151BD9" w:rsidRPr="006F2A60" w:rsidRDefault="00151BD9" w:rsidP="00FF651C">
            <w:pPr>
              <w:ind w:firstLine="0"/>
              <w:jc w:val="center"/>
              <w:rPr>
                <w:color w:val="BFBFBF" w:themeColor="background1" w:themeShade="BF"/>
                <w:szCs w:val="18"/>
              </w:rPr>
            </w:pPr>
          </w:p>
        </w:tc>
      </w:tr>
      <w:tr w:rsidR="00151BD9" w14:paraId="33F83E09" w14:textId="77777777" w:rsidTr="00FF651C">
        <w:tc>
          <w:tcPr>
            <w:tcW w:w="1242" w:type="dxa"/>
          </w:tcPr>
          <w:p w14:paraId="2B6ABC10" w14:textId="77777777" w:rsidR="00151BD9" w:rsidRPr="006F2A60" w:rsidRDefault="00151BD9" w:rsidP="00FF651C">
            <w:pPr>
              <w:ind w:firstLine="0"/>
              <w:rPr>
                <w:b/>
                <w:szCs w:val="18"/>
              </w:rPr>
            </w:pPr>
          </w:p>
        </w:tc>
        <w:tc>
          <w:tcPr>
            <w:tcW w:w="2944" w:type="dxa"/>
            <w:vAlign w:val="bottom"/>
          </w:tcPr>
          <w:p w14:paraId="38BD7F4A"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AJ</w:t>
            </w:r>
            <w:r w:rsidRPr="004C2ECD">
              <w:rPr>
                <w:rFonts w:eastAsia="Times New Roman" w:cs="Arial"/>
                <w:color w:val="000000"/>
                <w:szCs w:val="18"/>
                <w:lang w:eastAsia="sk-SK"/>
              </w:rPr>
              <w:t xml:space="preserve"> Iné mechanické namáhania</w:t>
            </w:r>
          </w:p>
        </w:tc>
        <w:tc>
          <w:tcPr>
            <w:tcW w:w="5103" w:type="dxa"/>
            <w:gridSpan w:val="9"/>
            <w:vAlign w:val="bottom"/>
          </w:tcPr>
          <w:p w14:paraId="58C90CAD" w14:textId="77777777" w:rsidR="00151BD9" w:rsidRPr="006F2A60" w:rsidRDefault="00151BD9" w:rsidP="00FF651C">
            <w:pPr>
              <w:ind w:firstLine="0"/>
              <w:jc w:val="center"/>
              <w:rPr>
                <w:color w:val="BFBFBF" w:themeColor="background1" w:themeShade="BF"/>
                <w:szCs w:val="18"/>
              </w:rPr>
            </w:pPr>
          </w:p>
        </w:tc>
      </w:tr>
      <w:tr w:rsidR="00151BD9" w14:paraId="7E7DE25B" w14:textId="77777777" w:rsidTr="00FF651C">
        <w:tc>
          <w:tcPr>
            <w:tcW w:w="1242" w:type="dxa"/>
          </w:tcPr>
          <w:p w14:paraId="5570BC68" w14:textId="77777777" w:rsidR="00151BD9" w:rsidRPr="006F2A60" w:rsidRDefault="00151BD9" w:rsidP="00FF651C">
            <w:pPr>
              <w:ind w:firstLine="0"/>
              <w:rPr>
                <w:b/>
                <w:szCs w:val="18"/>
              </w:rPr>
            </w:pPr>
          </w:p>
        </w:tc>
        <w:tc>
          <w:tcPr>
            <w:tcW w:w="2944" w:type="dxa"/>
            <w:vAlign w:val="bottom"/>
          </w:tcPr>
          <w:p w14:paraId="60F8B327"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AK</w:t>
            </w:r>
            <w:r w:rsidRPr="004C2ECD">
              <w:rPr>
                <w:rFonts w:eastAsia="Times New Roman" w:cs="Arial"/>
                <w:color w:val="000000"/>
                <w:szCs w:val="18"/>
                <w:lang w:eastAsia="sk-SK"/>
              </w:rPr>
              <w:t xml:space="preserve"> Rastlinstvo alebo plesne</w:t>
            </w:r>
          </w:p>
        </w:tc>
        <w:tc>
          <w:tcPr>
            <w:tcW w:w="567" w:type="dxa"/>
            <w:vAlign w:val="bottom"/>
          </w:tcPr>
          <w:p w14:paraId="3FFDC30C"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05308213"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tcPr>
          <w:p w14:paraId="30FAB6CB" w14:textId="77777777" w:rsidR="00151BD9" w:rsidRPr="006F2A60" w:rsidRDefault="00151BD9" w:rsidP="00FF651C">
            <w:pPr>
              <w:ind w:firstLine="0"/>
              <w:jc w:val="center"/>
              <w:rPr>
                <w:color w:val="BFBFBF" w:themeColor="background1" w:themeShade="BF"/>
                <w:szCs w:val="18"/>
              </w:rPr>
            </w:pPr>
          </w:p>
        </w:tc>
        <w:tc>
          <w:tcPr>
            <w:tcW w:w="567" w:type="dxa"/>
          </w:tcPr>
          <w:p w14:paraId="1D4363D0" w14:textId="77777777" w:rsidR="00151BD9" w:rsidRPr="006F2A60" w:rsidRDefault="00151BD9" w:rsidP="00FF651C">
            <w:pPr>
              <w:ind w:firstLine="0"/>
              <w:jc w:val="center"/>
              <w:rPr>
                <w:color w:val="BFBFBF" w:themeColor="background1" w:themeShade="BF"/>
                <w:szCs w:val="18"/>
              </w:rPr>
            </w:pPr>
          </w:p>
        </w:tc>
        <w:tc>
          <w:tcPr>
            <w:tcW w:w="567" w:type="dxa"/>
          </w:tcPr>
          <w:p w14:paraId="3D58E2C7" w14:textId="77777777" w:rsidR="00151BD9" w:rsidRPr="006F2A60" w:rsidRDefault="00151BD9" w:rsidP="00FF651C">
            <w:pPr>
              <w:ind w:firstLine="0"/>
              <w:jc w:val="center"/>
              <w:rPr>
                <w:color w:val="BFBFBF" w:themeColor="background1" w:themeShade="BF"/>
                <w:szCs w:val="18"/>
              </w:rPr>
            </w:pPr>
          </w:p>
        </w:tc>
        <w:tc>
          <w:tcPr>
            <w:tcW w:w="567" w:type="dxa"/>
          </w:tcPr>
          <w:p w14:paraId="1600B952" w14:textId="77777777" w:rsidR="00151BD9" w:rsidRPr="006F2A60" w:rsidRDefault="00151BD9" w:rsidP="00FF651C">
            <w:pPr>
              <w:ind w:firstLine="0"/>
              <w:jc w:val="center"/>
              <w:rPr>
                <w:color w:val="BFBFBF" w:themeColor="background1" w:themeShade="BF"/>
                <w:szCs w:val="18"/>
              </w:rPr>
            </w:pPr>
          </w:p>
        </w:tc>
        <w:tc>
          <w:tcPr>
            <w:tcW w:w="567" w:type="dxa"/>
          </w:tcPr>
          <w:p w14:paraId="34D24E24" w14:textId="77777777" w:rsidR="00151BD9" w:rsidRPr="006F2A60" w:rsidRDefault="00151BD9" w:rsidP="00FF651C">
            <w:pPr>
              <w:ind w:firstLine="0"/>
              <w:jc w:val="center"/>
              <w:rPr>
                <w:color w:val="BFBFBF" w:themeColor="background1" w:themeShade="BF"/>
                <w:szCs w:val="18"/>
              </w:rPr>
            </w:pPr>
          </w:p>
        </w:tc>
        <w:tc>
          <w:tcPr>
            <w:tcW w:w="567" w:type="dxa"/>
          </w:tcPr>
          <w:p w14:paraId="030C7C45" w14:textId="77777777" w:rsidR="00151BD9" w:rsidRPr="006F2A60" w:rsidRDefault="00151BD9" w:rsidP="00FF651C">
            <w:pPr>
              <w:ind w:firstLine="0"/>
              <w:jc w:val="center"/>
              <w:rPr>
                <w:color w:val="BFBFBF" w:themeColor="background1" w:themeShade="BF"/>
                <w:szCs w:val="18"/>
              </w:rPr>
            </w:pPr>
          </w:p>
        </w:tc>
        <w:tc>
          <w:tcPr>
            <w:tcW w:w="567" w:type="dxa"/>
          </w:tcPr>
          <w:p w14:paraId="11081798" w14:textId="77777777" w:rsidR="00151BD9" w:rsidRPr="006F2A60" w:rsidRDefault="00151BD9" w:rsidP="00FF651C">
            <w:pPr>
              <w:ind w:firstLine="0"/>
              <w:jc w:val="center"/>
              <w:rPr>
                <w:color w:val="BFBFBF" w:themeColor="background1" w:themeShade="BF"/>
                <w:szCs w:val="18"/>
              </w:rPr>
            </w:pPr>
          </w:p>
        </w:tc>
      </w:tr>
      <w:tr w:rsidR="00151BD9" w14:paraId="6FFE4142" w14:textId="77777777" w:rsidTr="00FF651C">
        <w:tc>
          <w:tcPr>
            <w:tcW w:w="1242" w:type="dxa"/>
          </w:tcPr>
          <w:p w14:paraId="3E61C07C" w14:textId="77777777" w:rsidR="00151BD9" w:rsidRPr="006F2A60" w:rsidRDefault="00151BD9" w:rsidP="00FF651C">
            <w:pPr>
              <w:ind w:firstLine="0"/>
              <w:rPr>
                <w:b/>
                <w:szCs w:val="18"/>
              </w:rPr>
            </w:pPr>
          </w:p>
        </w:tc>
        <w:tc>
          <w:tcPr>
            <w:tcW w:w="2944" w:type="dxa"/>
            <w:vAlign w:val="bottom"/>
          </w:tcPr>
          <w:p w14:paraId="47221F9A"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AL</w:t>
            </w:r>
            <w:r w:rsidRPr="004C2ECD">
              <w:rPr>
                <w:rFonts w:eastAsia="Times New Roman" w:cs="Arial"/>
                <w:color w:val="000000"/>
                <w:szCs w:val="18"/>
                <w:lang w:eastAsia="sk-SK"/>
              </w:rPr>
              <w:t xml:space="preserve"> Živočíchy</w:t>
            </w:r>
          </w:p>
        </w:tc>
        <w:tc>
          <w:tcPr>
            <w:tcW w:w="567" w:type="dxa"/>
            <w:vAlign w:val="bottom"/>
          </w:tcPr>
          <w:p w14:paraId="03232686"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76899268"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tcPr>
          <w:p w14:paraId="16C294AD" w14:textId="77777777" w:rsidR="00151BD9" w:rsidRPr="006F2A60" w:rsidRDefault="00151BD9" w:rsidP="00FF651C">
            <w:pPr>
              <w:ind w:firstLine="0"/>
              <w:jc w:val="center"/>
              <w:rPr>
                <w:color w:val="BFBFBF" w:themeColor="background1" w:themeShade="BF"/>
                <w:szCs w:val="18"/>
              </w:rPr>
            </w:pPr>
          </w:p>
        </w:tc>
        <w:tc>
          <w:tcPr>
            <w:tcW w:w="567" w:type="dxa"/>
          </w:tcPr>
          <w:p w14:paraId="41CE62D3" w14:textId="77777777" w:rsidR="00151BD9" w:rsidRPr="006F2A60" w:rsidRDefault="00151BD9" w:rsidP="00FF651C">
            <w:pPr>
              <w:ind w:firstLine="0"/>
              <w:jc w:val="center"/>
              <w:rPr>
                <w:color w:val="BFBFBF" w:themeColor="background1" w:themeShade="BF"/>
                <w:szCs w:val="18"/>
              </w:rPr>
            </w:pPr>
          </w:p>
        </w:tc>
        <w:tc>
          <w:tcPr>
            <w:tcW w:w="567" w:type="dxa"/>
          </w:tcPr>
          <w:p w14:paraId="25B2186A" w14:textId="77777777" w:rsidR="00151BD9" w:rsidRPr="006F2A60" w:rsidRDefault="00151BD9" w:rsidP="00FF651C">
            <w:pPr>
              <w:ind w:firstLine="0"/>
              <w:jc w:val="center"/>
              <w:rPr>
                <w:color w:val="BFBFBF" w:themeColor="background1" w:themeShade="BF"/>
                <w:szCs w:val="18"/>
              </w:rPr>
            </w:pPr>
          </w:p>
        </w:tc>
        <w:tc>
          <w:tcPr>
            <w:tcW w:w="567" w:type="dxa"/>
          </w:tcPr>
          <w:p w14:paraId="3C5F533B" w14:textId="77777777" w:rsidR="00151BD9" w:rsidRPr="006F2A60" w:rsidRDefault="00151BD9" w:rsidP="00FF651C">
            <w:pPr>
              <w:ind w:firstLine="0"/>
              <w:jc w:val="center"/>
              <w:rPr>
                <w:color w:val="BFBFBF" w:themeColor="background1" w:themeShade="BF"/>
                <w:szCs w:val="18"/>
              </w:rPr>
            </w:pPr>
          </w:p>
        </w:tc>
        <w:tc>
          <w:tcPr>
            <w:tcW w:w="567" w:type="dxa"/>
          </w:tcPr>
          <w:p w14:paraId="3008C52B" w14:textId="77777777" w:rsidR="00151BD9" w:rsidRPr="006F2A60" w:rsidRDefault="00151BD9" w:rsidP="00FF651C">
            <w:pPr>
              <w:ind w:firstLine="0"/>
              <w:jc w:val="center"/>
              <w:rPr>
                <w:color w:val="BFBFBF" w:themeColor="background1" w:themeShade="BF"/>
                <w:szCs w:val="18"/>
              </w:rPr>
            </w:pPr>
          </w:p>
        </w:tc>
        <w:tc>
          <w:tcPr>
            <w:tcW w:w="567" w:type="dxa"/>
          </w:tcPr>
          <w:p w14:paraId="5B80C814" w14:textId="77777777" w:rsidR="00151BD9" w:rsidRPr="006F2A60" w:rsidRDefault="00151BD9" w:rsidP="00FF651C">
            <w:pPr>
              <w:ind w:firstLine="0"/>
              <w:jc w:val="center"/>
              <w:rPr>
                <w:color w:val="BFBFBF" w:themeColor="background1" w:themeShade="BF"/>
                <w:szCs w:val="18"/>
              </w:rPr>
            </w:pPr>
          </w:p>
        </w:tc>
        <w:tc>
          <w:tcPr>
            <w:tcW w:w="567" w:type="dxa"/>
          </w:tcPr>
          <w:p w14:paraId="76888FB6" w14:textId="77777777" w:rsidR="00151BD9" w:rsidRPr="006F2A60" w:rsidRDefault="00151BD9" w:rsidP="00FF651C">
            <w:pPr>
              <w:ind w:firstLine="0"/>
              <w:jc w:val="center"/>
              <w:rPr>
                <w:color w:val="BFBFBF" w:themeColor="background1" w:themeShade="BF"/>
                <w:szCs w:val="18"/>
              </w:rPr>
            </w:pPr>
          </w:p>
        </w:tc>
      </w:tr>
      <w:tr w:rsidR="00151BD9" w14:paraId="0F71EBE8" w14:textId="77777777" w:rsidTr="00FF651C">
        <w:tc>
          <w:tcPr>
            <w:tcW w:w="1242" w:type="dxa"/>
          </w:tcPr>
          <w:p w14:paraId="081A82D5" w14:textId="77777777" w:rsidR="00151BD9" w:rsidRPr="006F2A60" w:rsidRDefault="00151BD9" w:rsidP="00FF651C">
            <w:pPr>
              <w:ind w:firstLine="0"/>
              <w:rPr>
                <w:b/>
                <w:szCs w:val="18"/>
              </w:rPr>
            </w:pPr>
          </w:p>
        </w:tc>
        <w:tc>
          <w:tcPr>
            <w:tcW w:w="2944" w:type="dxa"/>
            <w:vAlign w:val="bottom"/>
          </w:tcPr>
          <w:p w14:paraId="7C19D09C" w14:textId="1D4C85CD"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AM</w:t>
            </w:r>
            <w:r w:rsidR="004A081F">
              <w:rPr>
                <w:rFonts w:eastAsia="Times New Roman" w:cs="Arial"/>
                <w:b/>
                <w:color w:val="000000"/>
                <w:szCs w:val="18"/>
                <w:lang w:eastAsia="sk-SK"/>
              </w:rPr>
              <w:t xml:space="preserve"> </w:t>
            </w:r>
            <w:r w:rsidRPr="004C2ECD">
              <w:rPr>
                <w:rFonts w:eastAsia="Times New Roman" w:cs="Arial"/>
                <w:color w:val="000000"/>
                <w:szCs w:val="18"/>
                <w:lang w:eastAsia="sk-SK"/>
              </w:rPr>
              <w:t>Elektromagnetické, elektrostatické a ionizujúce účinky</w:t>
            </w:r>
          </w:p>
        </w:tc>
        <w:tc>
          <w:tcPr>
            <w:tcW w:w="567" w:type="dxa"/>
          </w:tcPr>
          <w:p w14:paraId="0564E976" w14:textId="77777777" w:rsidR="00151BD9" w:rsidRPr="006F2A60" w:rsidRDefault="00151BD9" w:rsidP="00FF651C">
            <w:pPr>
              <w:ind w:firstLine="0"/>
              <w:jc w:val="center"/>
              <w:rPr>
                <w:szCs w:val="18"/>
              </w:rPr>
            </w:pPr>
            <w:r w:rsidRPr="006F2A60">
              <w:rPr>
                <w:szCs w:val="18"/>
              </w:rPr>
              <w:t>5</w:t>
            </w:r>
          </w:p>
        </w:tc>
        <w:tc>
          <w:tcPr>
            <w:tcW w:w="4536" w:type="dxa"/>
            <w:gridSpan w:val="8"/>
          </w:tcPr>
          <w:p w14:paraId="0B5CFFDB" w14:textId="77777777" w:rsidR="00151BD9" w:rsidRPr="006F2A60" w:rsidRDefault="00151BD9" w:rsidP="00FF651C">
            <w:pPr>
              <w:ind w:firstLine="0"/>
              <w:jc w:val="center"/>
              <w:rPr>
                <w:color w:val="BFBFBF" w:themeColor="background1" w:themeShade="BF"/>
                <w:szCs w:val="18"/>
              </w:rPr>
            </w:pPr>
            <w:r w:rsidRPr="006F2A60">
              <w:rPr>
                <w:color w:val="BFBFBF" w:themeColor="background1" w:themeShade="BF"/>
                <w:szCs w:val="18"/>
              </w:rPr>
              <w:t>3</w:t>
            </w:r>
          </w:p>
          <w:p w14:paraId="09D01994" w14:textId="77777777" w:rsidR="00151BD9" w:rsidRPr="006F2A60" w:rsidRDefault="00151BD9" w:rsidP="00FF651C">
            <w:pPr>
              <w:ind w:firstLine="0"/>
              <w:jc w:val="center"/>
              <w:rPr>
                <w:color w:val="BFBFBF" w:themeColor="background1" w:themeShade="BF"/>
                <w:szCs w:val="18"/>
              </w:rPr>
            </w:pPr>
          </w:p>
        </w:tc>
      </w:tr>
      <w:tr w:rsidR="00151BD9" w14:paraId="134339EE" w14:textId="77777777" w:rsidTr="00FF651C">
        <w:tc>
          <w:tcPr>
            <w:tcW w:w="1242" w:type="dxa"/>
          </w:tcPr>
          <w:p w14:paraId="2073CC0B" w14:textId="77777777" w:rsidR="00151BD9" w:rsidRPr="006F2A60" w:rsidRDefault="00151BD9" w:rsidP="00FF651C">
            <w:pPr>
              <w:ind w:firstLine="0"/>
              <w:rPr>
                <w:b/>
                <w:szCs w:val="18"/>
              </w:rPr>
            </w:pPr>
          </w:p>
        </w:tc>
        <w:tc>
          <w:tcPr>
            <w:tcW w:w="2944" w:type="dxa"/>
            <w:vAlign w:val="bottom"/>
          </w:tcPr>
          <w:p w14:paraId="156794A5"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AN</w:t>
            </w:r>
            <w:r w:rsidRPr="004C2ECD">
              <w:rPr>
                <w:rFonts w:eastAsia="Times New Roman" w:cs="Arial"/>
                <w:color w:val="000000"/>
                <w:szCs w:val="18"/>
                <w:lang w:eastAsia="sk-SK"/>
              </w:rPr>
              <w:t xml:space="preserve"> Slnečné žiarenie</w:t>
            </w:r>
          </w:p>
        </w:tc>
        <w:tc>
          <w:tcPr>
            <w:tcW w:w="567" w:type="dxa"/>
            <w:vAlign w:val="bottom"/>
          </w:tcPr>
          <w:p w14:paraId="41BE3ED4"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3A7D3065"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6FB66350"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430CDEFC"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FD34B2D"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47F7F130"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0DEC913D"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478C799F"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7322A5E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30EF25C8" w14:textId="77777777" w:rsidTr="00FF651C">
        <w:tc>
          <w:tcPr>
            <w:tcW w:w="1242" w:type="dxa"/>
          </w:tcPr>
          <w:p w14:paraId="15121D21" w14:textId="77777777" w:rsidR="00151BD9" w:rsidRPr="006F2A60" w:rsidRDefault="00151BD9" w:rsidP="00FF651C">
            <w:pPr>
              <w:ind w:firstLine="0"/>
              <w:rPr>
                <w:b/>
                <w:szCs w:val="18"/>
              </w:rPr>
            </w:pPr>
          </w:p>
        </w:tc>
        <w:tc>
          <w:tcPr>
            <w:tcW w:w="2944" w:type="dxa"/>
            <w:vAlign w:val="bottom"/>
          </w:tcPr>
          <w:p w14:paraId="72F44145"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AP</w:t>
            </w:r>
            <w:r w:rsidRPr="004C2ECD">
              <w:rPr>
                <w:rFonts w:eastAsia="Times New Roman" w:cs="Arial"/>
                <w:color w:val="000000"/>
                <w:szCs w:val="18"/>
                <w:lang w:eastAsia="sk-SK"/>
              </w:rPr>
              <w:t xml:space="preserve"> </w:t>
            </w:r>
            <w:proofErr w:type="spellStart"/>
            <w:r w:rsidRPr="004C2ECD">
              <w:rPr>
                <w:rFonts w:eastAsia="Times New Roman" w:cs="Arial"/>
                <w:color w:val="000000"/>
                <w:szCs w:val="18"/>
                <w:lang w:eastAsia="sk-SK"/>
              </w:rPr>
              <w:t>Seizmicita</w:t>
            </w:r>
            <w:proofErr w:type="spellEnd"/>
          </w:p>
        </w:tc>
        <w:tc>
          <w:tcPr>
            <w:tcW w:w="567" w:type="dxa"/>
            <w:vAlign w:val="bottom"/>
          </w:tcPr>
          <w:p w14:paraId="1F78DC72"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7AADB5EF"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75299EB0"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8B9B25C"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6FC46F7"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773B5FDF"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3BD9EEAA"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32A5C4F4"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C818C46"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4917BF9E" w14:textId="77777777" w:rsidTr="00FF651C">
        <w:tc>
          <w:tcPr>
            <w:tcW w:w="1242" w:type="dxa"/>
          </w:tcPr>
          <w:p w14:paraId="61894704" w14:textId="77777777" w:rsidR="00151BD9" w:rsidRPr="006F2A60" w:rsidRDefault="00151BD9" w:rsidP="00FF651C">
            <w:pPr>
              <w:ind w:firstLine="0"/>
              <w:rPr>
                <w:b/>
                <w:szCs w:val="18"/>
              </w:rPr>
            </w:pPr>
          </w:p>
        </w:tc>
        <w:tc>
          <w:tcPr>
            <w:tcW w:w="2944" w:type="dxa"/>
            <w:vAlign w:val="bottom"/>
          </w:tcPr>
          <w:p w14:paraId="6A764ABA"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AQ</w:t>
            </w:r>
            <w:r w:rsidRPr="004C2ECD">
              <w:rPr>
                <w:rFonts w:eastAsia="Times New Roman" w:cs="Arial"/>
                <w:color w:val="000000"/>
                <w:szCs w:val="18"/>
                <w:lang w:eastAsia="sk-SK"/>
              </w:rPr>
              <w:t xml:space="preserve"> Blesk</w:t>
            </w:r>
          </w:p>
        </w:tc>
        <w:tc>
          <w:tcPr>
            <w:tcW w:w="567" w:type="dxa"/>
            <w:vAlign w:val="bottom"/>
          </w:tcPr>
          <w:p w14:paraId="571DBF73" w14:textId="77777777" w:rsidR="00151BD9" w:rsidRPr="006F2A60" w:rsidRDefault="00151BD9" w:rsidP="00FF651C">
            <w:pPr>
              <w:ind w:firstLine="0"/>
              <w:jc w:val="center"/>
              <w:rPr>
                <w:rFonts w:eastAsia="Times New Roman" w:cs="Arial"/>
                <w:szCs w:val="18"/>
                <w:vertAlign w:val="superscript"/>
                <w:lang w:eastAsia="sk-SK"/>
              </w:rPr>
            </w:pPr>
            <w:r w:rsidRPr="006F2A60">
              <w:rPr>
                <w:rFonts w:eastAsia="Times New Roman" w:cs="Arial"/>
                <w:szCs w:val="18"/>
                <w:lang w:eastAsia="sk-SK"/>
              </w:rPr>
              <w:t>5</w:t>
            </w:r>
            <w:r w:rsidRPr="006F2A60">
              <w:rPr>
                <w:rFonts w:eastAsia="Times New Roman" w:cs="Arial"/>
                <w:szCs w:val="18"/>
                <w:vertAlign w:val="superscript"/>
                <w:lang w:eastAsia="sk-SK"/>
              </w:rPr>
              <w:t>2)</w:t>
            </w:r>
          </w:p>
        </w:tc>
        <w:tc>
          <w:tcPr>
            <w:tcW w:w="567" w:type="dxa"/>
            <w:vAlign w:val="bottom"/>
          </w:tcPr>
          <w:p w14:paraId="2B467E9D" w14:textId="77777777" w:rsidR="00151BD9" w:rsidRPr="006F2A60" w:rsidRDefault="00151BD9" w:rsidP="00FF651C">
            <w:pPr>
              <w:ind w:firstLine="0"/>
              <w:jc w:val="center"/>
              <w:rPr>
                <w:rFonts w:eastAsia="Times New Roman" w:cs="Arial"/>
                <w:color w:val="BFBFBF" w:themeColor="background1" w:themeShade="BF"/>
                <w:szCs w:val="18"/>
                <w:vertAlign w:val="superscript"/>
                <w:lang w:eastAsia="sk-SK"/>
              </w:rPr>
            </w:pPr>
            <w:r w:rsidRPr="006F2A60">
              <w:rPr>
                <w:rFonts w:eastAsia="Times New Roman" w:cs="Arial"/>
                <w:color w:val="BFBFBF" w:themeColor="background1" w:themeShade="BF"/>
                <w:szCs w:val="18"/>
                <w:lang w:eastAsia="sk-SK"/>
              </w:rPr>
              <w:t>5</w:t>
            </w:r>
            <w:r w:rsidRPr="006F2A60">
              <w:rPr>
                <w:rFonts w:eastAsia="Times New Roman" w:cs="Arial"/>
                <w:color w:val="BFBFBF" w:themeColor="background1" w:themeShade="BF"/>
                <w:szCs w:val="18"/>
                <w:vertAlign w:val="superscript"/>
                <w:lang w:eastAsia="sk-SK"/>
              </w:rPr>
              <w:t>2)</w:t>
            </w:r>
          </w:p>
        </w:tc>
        <w:tc>
          <w:tcPr>
            <w:tcW w:w="567" w:type="dxa"/>
            <w:vAlign w:val="bottom"/>
          </w:tcPr>
          <w:p w14:paraId="4A740CB9" w14:textId="77777777" w:rsidR="00151BD9" w:rsidRPr="006F2A60" w:rsidRDefault="00151BD9" w:rsidP="00FF651C">
            <w:pPr>
              <w:ind w:firstLine="0"/>
              <w:jc w:val="center"/>
              <w:rPr>
                <w:rFonts w:eastAsia="Times New Roman" w:cs="Arial"/>
                <w:color w:val="BFBFBF" w:themeColor="background1" w:themeShade="BF"/>
                <w:szCs w:val="18"/>
                <w:vertAlign w:val="superscript"/>
                <w:lang w:eastAsia="sk-SK"/>
              </w:rPr>
            </w:pPr>
            <w:r w:rsidRPr="006F2A60">
              <w:rPr>
                <w:rFonts w:eastAsia="Times New Roman" w:cs="Arial"/>
                <w:color w:val="BFBFBF" w:themeColor="background1" w:themeShade="BF"/>
                <w:szCs w:val="18"/>
                <w:lang w:eastAsia="sk-SK"/>
              </w:rPr>
              <w:t>5</w:t>
            </w:r>
            <w:r w:rsidRPr="006F2A60">
              <w:rPr>
                <w:rFonts w:eastAsia="Times New Roman" w:cs="Arial"/>
                <w:color w:val="BFBFBF" w:themeColor="background1" w:themeShade="BF"/>
                <w:szCs w:val="18"/>
                <w:vertAlign w:val="superscript"/>
                <w:lang w:eastAsia="sk-SK"/>
              </w:rPr>
              <w:t>2)</w:t>
            </w:r>
          </w:p>
        </w:tc>
        <w:tc>
          <w:tcPr>
            <w:tcW w:w="567" w:type="dxa"/>
            <w:vAlign w:val="bottom"/>
          </w:tcPr>
          <w:p w14:paraId="6118FE2E"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6DC16E9"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467A736"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7868FCB"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30473C08"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37D6DE37"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5814A4E2" w14:textId="77777777" w:rsidTr="00FF651C">
        <w:tc>
          <w:tcPr>
            <w:tcW w:w="1242" w:type="dxa"/>
          </w:tcPr>
          <w:p w14:paraId="2F1EEFDC" w14:textId="77777777" w:rsidR="00151BD9" w:rsidRPr="006F2A60" w:rsidRDefault="00151BD9" w:rsidP="00FF651C">
            <w:pPr>
              <w:ind w:firstLine="0"/>
              <w:rPr>
                <w:b/>
                <w:szCs w:val="18"/>
              </w:rPr>
            </w:pPr>
          </w:p>
        </w:tc>
        <w:tc>
          <w:tcPr>
            <w:tcW w:w="2944" w:type="dxa"/>
            <w:vAlign w:val="bottom"/>
          </w:tcPr>
          <w:p w14:paraId="50E48E22"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AR</w:t>
            </w:r>
            <w:r w:rsidRPr="004C2ECD">
              <w:rPr>
                <w:rFonts w:eastAsia="Times New Roman" w:cs="Arial"/>
                <w:color w:val="000000"/>
                <w:szCs w:val="18"/>
                <w:lang w:eastAsia="sk-SK"/>
              </w:rPr>
              <w:t xml:space="preserve"> Pohyb vzduchu</w:t>
            </w:r>
          </w:p>
        </w:tc>
        <w:tc>
          <w:tcPr>
            <w:tcW w:w="567" w:type="dxa"/>
            <w:vAlign w:val="bottom"/>
          </w:tcPr>
          <w:p w14:paraId="6B2D8591"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4C69F600"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180F2E40"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196E155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2F352DAE"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262630D9"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222CB6FF"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28751706"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2F011879"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19BBD040" w14:textId="77777777" w:rsidTr="00FF651C">
        <w:tc>
          <w:tcPr>
            <w:tcW w:w="1242" w:type="dxa"/>
          </w:tcPr>
          <w:p w14:paraId="2B066485" w14:textId="77777777" w:rsidR="00151BD9" w:rsidRPr="006F2A60" w:rsidRDefault="00151BD9" w:rsidP="00FF651C">
            <w:pPr>
              <w:ind w:firstLine="0"/>
              <w:rPr>
                <w:b/>
                <w:szCs w:val="18"/>
              </w:rPr>
            </w:pPr>
          </w:p>
        </w:tc>
        <w:tc>
          <w:tcPr>
            <w:tcW w:w="2944" w:type="dxa"/>
            <w:vAlign w:val="bottom"/>
          </w:tcPr>
          <w:p w14:paraId="2F4B03CE"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AS</w:t>
            </w:r>
            <w:r w:rsidRPr="004C2ECD">
              <w:rPr>
                <w:rFonts w:eastAsia="Times New Roman" w:cs="Arial"/>
                <w:color w:val="000000"/>
                <w:szCs w:val="18"/>
                <w:lang w:eastAsia="sk-SK"/>
              </w:rPr>
              <w:t xml:space="preserve"> Vietor</w:t>
            </w:r>
          </w:p>
        </w:tc>
        <w:tc>
          <w:tcPr>
            <w:tcW w:w="567" w:type="dxa"/>
            <w:vAlign w:val="bottom"/>
          </w:tcPr>
          <w:p w14:paraId="6BDDC63B"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360AC1D1"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55BA367B"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63C8F86E"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2FEF7572"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07955F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9E34CAE"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40017D49"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4303DB4"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0C224CE3" w14:textId="77777777" w:rsidTr="00FF651C">
        <w:tc>
          <w:tcPr>
            <w:tcW w:w="1242" w:type="dxa"/>
          </w:tcPr>
          <w:p w14:paraId="5530E105" w14:textId="77777777" w:rsidR="00151BD9" w:rsidRPr="006F2A60" w:rsidRDefault="00151BD9" w:rsidP="00FF651C">
            <w:pPr>
              <w:ind w:firstLine="0"/>
              <w:rPr>
                <w:b/>
                <w:szCs w:val="18"/>
              </w:rPr>
            </w:pPr>
          </w:p>
        </w:tc>
        <w:tc>
          <w:tcPr>
            <w:tcW w:w="2944" w:type="dxa"/>
            <w:vAlign w:val="bottom"/>
          </w:tcPr>
          <w:p w14:paraId="4F355861"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AT</w:t>
            </w:r>
            <w:r w:rsidRPr="004C2ECD">
              <w:rPr>
                <w:rFonts w:eastAsia="Times New Roman" w:cs="Arial"/>
                <w:color w:val="000000"/>
                <w:szCs w:val="18"/>
                <w:lang w:eastAsia="sk-SK"/>
              </w:rPr>
              <w:t xml:space="preserve"> Snehová pokrývka</w:t>
            </w:r>
          </w:p>
        </w:tc>
        <w:tc>
          <w:tcPr>
            <w:tcW w:w="567" w:type="dxa"/>
            <w:vAlign w:val="bottom"/>
          </w:tcPr>
          <w:p w14:paraId="4C8C59BA"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3F5B2244"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263E618C"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4230FF57"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CC09162"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3296423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4976AA6B"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874A96E"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E94C3A4"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2F0880BF" w14:textId="77777777" w:rsidTr="00FF651C">
        <w:tc>
          <w:tcPr>
            <w:tcW w:w="1242" w:type="dxa"/>
          </w:tcPr>
          <w:p w14:paraId="1AEC5FEF" w14:textId="77777777" w:rsidR="00151BD9" w:rsidRPr="006F2A60" w:rsidRDefault="00151BD9" w:rsidP="00FF651C">
            <w:pPr>
              <w:ind w:firstLine="0"/>
              <w:rPr>
                <w:b/>
                <w:szCs w:val="18"/>
              </w:rPr>
            </w:pPr>
          </w:p>
        </w:tc>
        <w:tc>
          <w:tcPr>
            <w:tcW w:w="2944" w:type="dxa"/>
            <w:vAlign w:val="bottom"/>
          </w:tcPr>
          <w:p w14:paraId="79290187"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AU</w:t>
            </w:r>
            <w:r w:rsidRPr="004C2ECD">
              <w:rPr>
                <w:rFonts w:eastAsia="Times New Roman" w:cs="Arial"/>
                <w:color w:val="000000"/>
                <w:szCs w:val="18"/>
                <w:lang w:eastAsia="sk-SK"/>
              </w:rPr>
              <w:t xml:space="preserve"> Námraza</w:t>
            </w:r>
          </w:p>
        </w:tc>
        <w:tc>
          <w:tcPr>
            <w:tcW w:w="567" w:type="dxa"/>
            <w:vAlign w:val="bottom"/>
          </w:tcPr>
          <w:p w14:paraId="352C909B"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09B447D4"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6434485C"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44C8E20A"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699473B2"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7F275A3D"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23BDC98D"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42E9F592"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247EC998"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r>
      <w:tr w:rsidR="00151BD9" w14:paraId="29F79F63" w14:textId="77777777" w:rsidTr="00FF651C">
        <w:tc>
          <w:tcPr>
            <w:tcW w:w="1242" w:type="dxa"/>
          </w:tcPr>
          <w:p w14:paraId="743FDF86" w14:textId="77777777" w:rsidR="00151BD9" w:rsidRPr="006F2A60" w:rsidRDefault="00151BD9" w:rsidP="00FF651C">
            <w:pPr>
              <w:ind w:firstLine="0"/>
              <w:rPr>
                <w:b/>
                <w:szCs w:val="18"/>
              </w:rPr>
            </w:pPr>
            <w:r w:rsidRPr="006F2A60">
              <w:rPr>
                <w:b/>
                <w:szCs w:val="18"/>
              </w:rPr>
              <w:t>B</w:t>
            </w:r>
          </w:p>
        </w:tc>
        <w:tc>
          <w:tcPr>
            <w:tcW w:w="2944" w:type="dxa"/>
            <w:vAlign w:val="bottom"/>
          </w:tcPr>
          <w:p w14:paraId="516F041A"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BA</w:t>
            </w:r>
            <w:r w:rsidRPr="004C2ECD">
              <w:rPr>
                <w:rFonts w:eastAsia="Times New Roman" w:cs="Arial"/>
                <w:color w:val="000000"/>
                <w:szCs w:val="18"/>
                <w:lang w:eastAsia="sk-SK"/>
              </w:rPr>
              <w:t xml:space="preserve"> Spôsobilosť osôb</w:t>
            </w:r>
          </w:p>
        </w:tc>
        <w:tc>
          <w:tcPr>
            <w:tcW w:w="567" w:type="dxa"/>
            <w:vAlign w:val="bottom"/>
          </w:tcPr>
          <w:p w14:paraId="2AFD2CFE" w14:textId="77777777" w:rsidR="00151BD9" w:rsidRPr="006F2A60" w:rsidRDefault="00151BD9" w:rsidP="00FF651C">
            <w:pPr>
              <w:ind w:firstLine="0"/>
              <w:jc w:val="center"/>
              <w:rPr>
                <w:rFonts w:eastAsia="Times New Roman" w:cs="Arial"/>
                <w:szCs w:val="18"/>
                <w:lang w:eastAsia="sk-SK"/>
              </w:rPr>
            </w:pPr>
            <w:r w:rsidRPr="00650C3B">
              <w:rPr>
                <w:rFonts w:eastAsia="Times New Roman" w:cs="Arial"/>
                <w:color w:val="BFBFBF" w:themeColor="background1" w:themeShade="BF"/>
                <w:szCs w:val="18"/>
                <w:lang w:eastAsia="sk-SK"/>
              </w:rPr>
              <w:t>5</w:t>
            </w:r>
          </w:p>
        </w:tc>
        <w:tc>
          <w:tcPr>
            <w:tcW w:w="567" w:type="dxa"/>
            <w:vAlign w:val="bottom"/>
          </w:tcPr>
          <w:p w14:paraId="4DB3D40E"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50C3B">
              <w:rPr>
                <w:rFonts w:eastAsia="Times New Roman" w:cs="Arial"/>
                <w:szCs w:val="18"/>
                <w:lang w:eastAsia="sk-SK"/>
              </w:rPr>
              <w:t>4</w:t>
            </w:r>
          </w:p>
        </w:tc>
        <w:tc>
          <w:tcPr>
            <w:tcW w:w="567" w:type="dxa"/>
            <w:vAlign w:val="bottom"/>
          </w:tcPr>
          <w:p w14:paraId="06DAF761"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1950F2FF"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5186E14D"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3E7E1772"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06564D67"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37E42BDB"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47733651"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6E79716A" w14:textId="77777777" w:rsidTr="00FF651C">
        <w:tc>
          <w:tcPr>
            <w:tcW w:w="1242" w:type="dxa"/>
          </w:tcPr>
          <w:p w14:paraId="1BAA6A44" w14:textId="77777777" w:rsidR="00151BD9" w:rsidRPr="006F2A60" w:rsidRDefault="00151BD9" w:rsidP="00FF651C">
            <w:pPr>
              <w:ind w:firstLine="0"/>
              <w:rPr>
                <w:b/>
                <w:szCs w:val="18"/>
              </w:rPr>
            </w:pPr>
          </w:p>
        </w:tc>
        <w:tc>
          <w:tcPr>
            <w:tcW w:w="2944" w:type="dxa"/>
            <w:vAlign w:val="bottom"/>
          </w:tcPr>
          <w:p w14:paraId="73BB6940"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BB</w:t>
            </w:r>
            <w:r w:rsidRPr="004C2ECD">
              <w:rPr>
                <w:rFonts w:eastAsia="Times New Roman" w:cs="Arial"/>
                <w:color w:val="000000"/>
                <w:szCs w:val="18"/>
                <w:lang w:eastAsia="sk-SK"/>
              </w:rPr>
              <w:t xml:space="preserve"> Odpor tela</w:t>
            </w:r>
          </w:p>
        </w:tc>
        <w:tc>
          <w:tcPr>
            <w:tcW w:w="567" w:type="dxa"/>
            <w:vAlign w:val="bottom"/>
          </w:tcPr>
          <w:p w14:paraId="77C19F14"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5A00B295"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67CFE2C1"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2D3B042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4C1AC6D9"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3A4B50A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76618D4D"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776A821"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3E1CB5DB"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332176AF" w14:textId="77777777" w:rsidTr="00FF651C">
        <w:tc>
          <w:tcPr>
            <w:tcW w:w="1242" w:type="dxa"/>
          </w:tcPr>
          <w:p w14:paraId="4400EE10" w14:textId="77777777" w:rsidR="00151BD9" w:rsidRPr="006F2A60" w:rsidRDefault="00151BD9" w:rsidP="00FF651C">
            <w:pPr>
              <w:ind w:firstLine="0"/>
              <w:rPr>
                <w:b/>
                <w:szCs w:val="18"/>
              </w:rPr>
            </w:pPr>
          </w:p>
        </w:tc>
        <w:tc>
          <w:tcPr>
            <w:tcW w:w="2944" w:type="dxa"/>
            <w:vAlign w:val="bottom"/>
          </w:tcPr>
          <w:p w14:paraId="72B9ADB5"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BC</w:t>
            </w:r>
            <w:r w:rsidRPr="004C2ECD">
              <w:rPr>
                <w:rFonts w:eastAsia="Times New Roman" w:cs="Arial"/>
                <w:color w:val="000000"/>
                <w:szCs w:val="18"/>
                <w:lang w:eastAsia="sk-SK"/>
              </w:rPr>
              <w:t xml:space="preserve"> Dotyk so zemou</w:t>
            </w:r>
          </w:p>
        </w:tc>
        <w:tc>
          <w:tcPr>
            <w:tcW w:w="567" w:type="dxa"/>
            <w:vAlign w:val="bottom"/>
          </w:tcPr>
          <w:p w14:paraId="5849E70C"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26319F96"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58C40A5E"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3</w:t>
            </w:r>
          </w:p>
        </w:tc>
        <w:tc>
          <w:tcPr>
            <w:tcW w:w="567" w:type="dxa"/>
            <w:vAlign w:val="bottom"/>
          </w:tcPr>
          <w:p w14:paraId="73CE9FEC"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1</w:t>
            </w:r>
          </w:p>
        </w:tc>
        <w:tc>
          <w:tcPr>
            <w:tcW w:w="567" w:type="dxa"/>
            <w:vAlign w:val="bottom"/>
          </w:tcPr>
          <w:p w14:paraId="58DA1087"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40B8E52F"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03D0342"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0FB2C3E3"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81184D3"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1ECB6873" w14:textId="77777777" w:rsidTr="00FF651C">
        <w:tc>
          <w:tcPr>
            <w:tcW w:w="1242" w:type="dxa"/>
          </w:tcPr>
          <w:p w14:paraId="25D2DDDC" w14:textId="77777777" w:rsidR="00151BD9" w:rsidRPr="006F2A60" w:rsidRDefault="00151BD9" w:rsidP="00FF651C">
            <w:pPr>
              <w:ind w:firstLine="0"/>
              <w:rPr>
                <w:b/>
                <w:szCs w:val="18"/>
              </w:rPr>
            </w:pPr>
          </w:p>
        </w:tc>
        <w:tc>
          <w:tcPr>
            <w:tcW w:w="2944" w:type="dxa"/>
            <w:vAlign w:val="bottom"/>
          </w:tcPr>
          <w:p w14:paraId="259602F0"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BD</w:t>
            </w:r>
            <w:r w:rsidRPr="004C2ECD">
              <w:rPr>
                <w:rFonts w:eastAsia="Times New Roman" w:cs="Arial"/>
                <w:color w:val="000000"/>
                <w:szCs w:val="18"/>
                <w:lang w:eastAsia="sk-SK"/>
              </w:rPr>
              <w:t xml:space="preserve"> Únik</w:t>
            </w:r>
          </w:p>
        </w:tc>
        <w:tc>
          <w:tcPr>
            <w:tcW w:w="567" w:type="dxa"/>
            <w:vAlign w:val="bottom"/>
          </w:tcPr>
          <w:p w14:paraId="06FB65A4"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7576FDBF"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4</w:t>
            </w:r>
          </w:p>
        </w:tc>
        <w:tc>
          <w:tcPr>
            <w:tcW w:w="567" w:type="dxa"/>
            <w:vAlign w:val="bottom"/>
          </w:tcPr>
          <w:p w14:paraId="70F178ED"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2</w:t>
            </w:r>
          </w:p>
        </w:tc>
        <w:tc>
          <w:tcPr>
            <w:tcW w:w="567" w:type="dxa"/>
            <w:vAlign w:val="bottom"/>
          </w:tcPr>
          <w:p w14:paraId="7AB915B4"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2</w:t>
            </w:r>
          </w:p>
        </w:tc>
        <w:tc>
          <w:tcPr>
            <w:tcW w:w="567" w:type="dxa"/>
            <w:vAlign w:val="bottom"/>
          </w:tcPr>
          <w:p w14:paraId="2982931A"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15217E7"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56BA906"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E40162E"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B9FDC18"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264CA9A5" w14:textId="77777777" w:rsidTr="00FF651C">
        <w:tc>
          <w:tcPr>
            <w:tcW w:w="1242" w:type="dxa"/>
          </w:tcPr>
          <w:p w14:paraId="7C72D48C" w14:textId="77777777" w:rsidR="00151BD9" w:rsidRPr="006F2A60" w:rsidRDefault="00151BD9" w:rsidP="00FF651C">
            <w:pPr>
              <w:ind w:firstLine="0"/>
              <w:rPr>
                <w:b/>
                <w:szCs w:val="18"/>
              </w:rPr>
            </w:pPr>
          </w:p>
        </w:tc>
        <w:tc>
          <w:tcPr>
            <w:tcW w:w="2944" w:type="dxa"/>
            <w:vAlign w:val="bottom"/>
          </w:tcPr>
          <w:p w14:paraId="5C50F7B8"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BE</w:t>
            </w:r>
            <w:r w:rsidRPr="004C2ECD">
              <w:rPr>
                <w:rFonts w:eastAsia="Times New Roman" w:cs="Arial"/>
                <w:color w:val="000000"/>
                <w:szCs w:val="18"/>
                <w:lang w:eastAsia="sk-SK"/>
              </w:rPr>
              <w:t xml:space="preserve"> Spracúvané/skladované látky</w:t>
            </w:r>
          </w:p>
        </w:tc>
        <w:tc>
          <w:tcPr>
            <w:tcW w:w="567" w:type="dxa"/>
            <w:vAlign w:val="bottom"/>
          </w:tcPr>
          <w:p w14:paraId="293C273C"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03B9F707" w14:textId="77777777" w:rsidR="00151BD9" w:rsidRPr="006F2A60" w:rsidRDefault="00151BD9" w:rsidP="00FF651C">
            <w:pPr>
              <w:ind w:firstLine="0"/>
              <w:jc w:val="center"/>
              <w:rPr>
                <w:rFonts w:eastAsia="Times New Roman" w:cs="Arial"/>
                <w:color w:val="BFBFBF" w:themeColor="background1" w:themeShade="BF"/>
                <w:szCs w:val="18"/>
                <w:vertAlign w:val="superscript"/>
                <w:lang w:eastAsia="sk-SK"/>
              </w:rPr>
            </w:pPr>
            <w:r w:rsidRPr="006F2A60">
              <w:rPr>
                <w:rFonts w:eastAsia="Times New Roman" w:cs="Arial"/>
                <w:color w:val="BFBFBF" w:themeColor="background1" w:themeShade="BF"/>
                <w:szCs w:val="18"/>
                <w:lang w:eastAsia="sk-SK"/>
              </w:rPr>
              <w:t>2</w:t>
            </w:r>
            <w:r w:rsidRPr="006F2A60">
              <w:rPr>
                <w:rFonts w:eastAsia="Times New Roman" w:cs="Arial"/>
                <w:color w:val="BFBFBF" w:themeColor="background1" w:themeShade="BF"/>
                <w:szCs w:val="18"/>
                <w:vertAlign w:val="superscript"/>
                <w:lang w:eastAsia="sk-SK"/>
              </w:rPr>
              <w:t>3)</w:t>
            </w:r>
          </w:p>
        </w:tc>
        <w:tc>
          <w:tcPr>
            <w:tcW w:w="567" w:type="dxa"/>
            <w:vAlign w:val="bottom"/>
          </w:tcPr>
          <w:p w14:paraId="10466CEF" w14:textId="77777777" w:rsidR="00151BD9" w:rsidRPr="006F2A60" w:rsidRDefault="00151BD9" w:rsidP="00FF651C">
            <w:pPr>
              <w:ind w:firstLine="0"/>
              <w:jc w:val="center"/>
              <w:rPr>
                <w:rFonts w:eastAsia="Times New Roman" w:cs="Arial"/>
                <w:color w:val="BFBFBF" w:themeColor="background1" w:themeShade="BF"/>
                <w:szCs w:val="18"/>
                <w:vertAlign w:val="superscript"/>
                <w:lang w:eastAsia="sk-SK"/>
              </w:rPr>
            </w:pPr>
            <w:r w:rsidRPr="006F2A60">
              <w:rPr>
                <w:rFonts w:eastAsia="Times New Roman" w:cs="Arial"/>
                <w:color w:val="BFBFBF" w:themeColor="background1" w:themeShade="BF"/>
                <w:szCs w:val="18"/>
                <w:lang w:eastAsia="sk-SK"/>
              </w:rPr>
              <w:t>2</w:t>
            </w:r>
            <w:r w:rsidRPr="006F2A60">
              <w:rPr>
                <w:rFonts w:eastAsia="Times New Roman" w:cs="Arial"/>
                <w:color w:val="BFBFBF" w:themeColor="background1" w:themeShade="BF"/>
                <w:szCs w:val="18"/>
                <w:vertAlign w:val="superscript"/>
                <w:lang w:eastAsia="sk-SK"/>
              </w:rPr>
              <w:t>4)</w:t>
            </w:r>
          </w:p>
        </w:tc>
        <w:tc>
          <w:tcPr>
            <w:tcW w:w="567" w:type="dxa"/>
            <w:vAlign w:val="bottom"/>
          </w:tcPr>
          <w:p w14:paraId="78CDD8CC"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5</w:t>
            </w:r>
          </w:p>
        </w:tc>
        <w:tc>
          <w:tcPr>
            <w:tcW w:w="567" w:type="dxa"/>
            <w:vAlign w:val="bottom"/>
          </w:tcPr>
          <w:p w14:paraId="0C03115C"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CBDA4A6"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42627748"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686CC1D"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0C514EE7"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54142D34" w14:textId="77777777" w:rsidTr="00FF651C">
        <w:tc>
          <w:tcPr>
            <w:tcW w:w="1242" w:type="dxa"/>
          </w:tcPr>
          <w:p w14:paraId="6614DB7B" w14:textId="77777777" w:rsidR="00151BD9" w:rsidRPr="006F2A60" w:rsidRDefault="00151BD9" w:rsidP="00FF651C">
            <w:pPr>
              <w:ind w:firstLine="0"/>
              <w:rPr>
                <w:b/>
                <w:szCs w:val="18"/>
              </w:rPr>
            </w:pPr>
            <w:r w:rsidRPr="006F2A60">
              <w:rPr>
                <w:b/>
                <w:szCs w:val="18"/>
              </w:rPr>
              <w:t>C</w:t>
            </w:r>
          </w:p>
        </w:tc>
        <w:tc>
          <w:tcPr>
            <w:tcW w:w="2944" w:type="dxa"/>
            <w:vAlign w:val="bottom"/>
          </w:tcPr>
          <w:p w14:paraId="4934F4E5"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CA</w:t>
            </w:r>
            <w:r w:rsidRPr="004C2ECD">
              <w:rPr>
                <w:rFonts w:eastAsia="Times New Roman" w:cs="Arial"/>
                <w:color w:val="000000"/>
                <w:szCs w:val="18"/>
                <w:lang w:eastAsia="sk-SK"/>
              </w:rPr>
              <w:t xml:space="preserve"> Stavebné materiály</w:t>
            </w:r>
          </w:p>
        </w:tc>
        <w:tc>
          <w:tcPr>
            <w:tcW w:w="567" w:type="dxa"/>
            <w:vAlign w:val="bottom"/>
          </w:tcPr>
          <w:p w14:paraId="0FA3CEA9"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1A3BD83A"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2</w:t>
            </w:r>
          </w:p>
        </w:tc>
        <w:tc>
          <w:tcPr>
            <w:tcW w:w="567" w:type="dxa"/>
            <w:vAlign w:val="bottom"/>
          </w:tcPr>
          <w:p w14:paraId="04E2F0B5"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1138F5BF"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1385762"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797D30E0"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52C8FF41"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03F54073"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72B63B77"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r w:rsidR="00151BD9" w14:paraId="2B60FDDE" w14:textId="77777777" w:rsidTr="00FF651C">
        <w:tc>
          <w:tcPr>
            <w:tcW w:w="1242" w:type="dxa"/>
          </w:tcPr>
          <w:p w14:paraId="2517102A" w14:textId="77777777" w:rsidR="00151BD9" w:rsidRPr="006F2A60" w:rsidRDefault="00151BD9" w:rsidP="00FF651C">
            <w:pPr>
              <w:ind w:firstLine="0"/>
              <w:rPr>
                <w:b/>
                <w:szCs w:val="18"/>
              </w:rPr>
            </w:pPr>
          </w:p>
        </w:tc>
        <w:tc>
          <w:tcPr>
            <w:tcW w:w="2944" w:type="dxa"/>
            <w:vAlign w:val="bottom"/>
          </w:tcPr>
          <w:p w14:paraId="00D3E0CC" w14:textId="77777777" w:rsidR="00151BD9" w:rsidRPr="004C2ECD" w:rsidRDefault="00151BD9" w:rsidP="00FF651C">
            <w:pPr>
              <w:ind w:firstLine="0"/>
              <w:rPr>
                <w:rFonts w:eastAsia="Times New Roman" w:cs="Arial"/>
                <w:color w:val="000000"/>
                <w:szCs w:val="18"/>
                <w:lang w:eastAsia="sk-SK"/>
              </w:rPr>
            </w:pPr>
            <w:r w:rsidRPr="00B81650">
              <w:rPr>
                <w:rFonts w:eastAsia="Times New Roman" w:cs="Arial"/>
                <w:b/>
                <w:color w:val="000000"/>
                <w:szCs w:val="18"/>
                <w:lang w:eastAsia="sk-SK"/>
              </w:rPr>
              <w:t>CB</w:t>
            </w:r>
            <w:r w:rsidRPr="004C2ECD">
              <w:rPr>
                <w:rFonts w:eastAsia="Times New Roman" w:cs="Arial"/>
                <w:color w:val="000000"/>
                <w:szCs w:val="18"/>
                <w:lang w:eastAsia="sk-SK"/>
              </w:rPr>
              <w:t xml:space="preserve"> Konštrukcia stavby</w:t>
            </w:r>
          </w:p>
        </w:tc>
        <w:tc>
          <w:tcPr>
            <w:tcW w:w="567" w:type="dxa"/>
            <w:vAlign w:val="bottom"/>
          </w:tcPr>
          <w:p w14:paraId="5B6394CD" w14:textId="77777777" w:rsidR="00151BD9" w:rsidRPr="006F2A60" w:rsidRDefault="00151BD9" w:rsidP="00FF651C">
            <w:pPr>
              <w:ind w:firstLine="0"/>
              <w:jc w:val="center"/>
              <w:rPr>
                <w:rFonts w:eastAsia="Times New Roman" w:cs="Arial"/>
                <w:szCs w:val="18"/>
                <w:lang w:eastAsia="sk-SK"/>
              </w:rPr>
            </w:pPr>
            <w:r w:rsidRPr="006F2A60">
              <w:rPr>
                <w:rFonts w:eastAsia="Times New Roman" w:cs="Arial"/>
                <w:szCs w:val="18"/>
                <w:lang w:eastAsia="sk-SK"/>
              </w:rPr>
              <w:t>5</w:t>
            </w:r>
          </w:p>
        </w:tc>
        <w:tc>
          <w:tcPr>
            <w:tcW w:w="567" w:type="dxa"/>
            <w:vAlign w:val="bottom"/>
          </w:tcPr>
          <w:p w14:paraId="16505A23"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2</w:t>
            </w:r>
          </w:p>
        </w:tc>
        <w:tc>
          <w:tcPr>
            <w:tcW w:w="567" w:type="dxa"/>
            <w:vAlign w:val="bottom"/>
          </w:tcPr>
          <w:p w14:paraId="239EB19B"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2</w:t>
            </w:r>
          </w:p>
        </w:tc>
        <w:tc>
          <w:tcPr>
            <w:tcW w:w="567" w:type="dxa"/>
            <w:vAlign w:val="bottom"/>
          </w:tcPr>
          <w:p w14:paraId="1A104653" w14:textId="77777777" w:rsidR="00151BD9" w:rsidRPr="006F2A60" w:rsidRDefault="00151BD9" w:rsidP="00FF651C">
            <w:pPr>
              <w:ind w:firstLine="0"/>
              <w:jc w:val="center"/>
              <w:rPr>
                <w:rFonts w:eastAsia="Times New Roman" w:cs="Arial"/>
                <w:color w:val="BFBFBF" w:themeColor="background1" w:themeShade="BF"/>
                <w:szCs w:val="18"/>
                <w:lang w:eastAsia="sk-SK"/>
              </w:rPr>
            </w:pPr>
            <w:r w:rsidRPr="006F2A60">
              <w:rPr>
                <w:rFonts w:eastAsia="Times New Roman" w:cs="Arial"/>
                <w:color w:val="BFBFBF" w:themeColor="background1" w:themeShade="BF"/>
                <w:szCs w:val="18"/>
                <w:lang w:eastAsia="sk-SK"/>
              </w:rPr>
              <w:t>2</w:t>
            </w:r>
          </w:p>
        </w:tc>
        <w:tc>
          <w:tcPr>
            <w:tcW w:w="567" w:type="dxa"/>
            <w:vAlign w:val="bottom"/>
          </w:tcPr>
          <w:p w14:paraId="7D66AEC6"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74BCCDA"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1FEA8D3"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019F9A7F" w14:textId="77777777" w:rsidR="00151BD9" w:rsidRPr="006F2A60" w:rsidRDefault="00151BD9" w:rsidP="00FF651C">
            <w:pPr>
              <w:ind w:firstLine="0"/>
              <w:jc w:val="center"/>
              <w:rPr>
                <w:rFonts w:eastAsia="Times New Roman" w:cs="Arial"/>
                <w:color w:val="BFBFBF" w:themeColor="background1" w:themeShade="BF"/>
                <w:szCs w:val="18"/>
                <w:lang w:eastAsia="sk-SK"/>
              </w:rPr>
            </w:pPr>
          </w:p>
        </w:tc>
        <w:tc>
          <w:tcPr>
            <w:tcW w:w="567" w:type="dxa"/>
            <w:vAlign w:val="bottom"/>
          </w:tcPr>
          <w:p w14:paraId="62F6A691" w14:textId="77777777" w:rsidR="00151BD9" w:rsidRPr="006F2A60" w:rsidRDefault="00151BD9" w:rsidP="00FF651C">
            <w:pPr>
              <w:ind w:firstLine="0"/>
              <w:jc w:val="center"/>
              <w:rPr>
                <w:rFonts w:eastAsia="Times New Roman" w:cs="Arial"/>
                <w:color w:val="BFBFBF" w:themeColor="background1" w:themeShade="BF"/>
                <w:szCs w:val="18"/>
                <w:lang w:eastAsia="sk-SK"/>
              </w:rPr>
            </w:pPr>
          </w:p>
        </w:tc>
      </w:tr>
    </w:tbl>
    <w:p w14:paraId="42F7EFE3" w14:textId="77777777" w:rsidR="00151BD9" w:rsidRDefault="00151BD9" w:rsidP="00151BD9"/>
    <w:p w14:paraId="3CBAA0D2" w14:textId="77777777" w:rsidR="00151BD9" w:rsidRPr="009313D5" w:rsidRDefault="00151BD9" w:rsidP="00151BD9">
      <w:pPr>
        <w:rPr>
          <w:sz w:val="14"/>
        </w:rPr>
      </w:pPr>
      <w:r w:rsidRPr="009313D5">
        <w:rPr>
          <w:sz w:val="14"/>
        </w:rPr>
        <w:t>Vysvetlivky:</w:t>
      </w:r>
    </w:p>
    <w:p w14:paraId="5EB86B75" w14:textId="77777777" w:rsidR="00151BD9" w:rsidRPr="009313D5" w:rsidRDefault="00151BD9" w:rsidP="00151BD9">
      <w:pPr>
        <w:rPr>
          <w:sz w:val="14"/>
        </w:rPr>
      </w:pPr>
      <w:r w:rsidRPr="009313D5">
        <w:rPr>
          <w:sz w:val="14"/>
          <w:vertAlign w:val="superscript"/>
        </w:rPr>
        <w:t>1)</w:t>
      </w:r>
      <w:r w:rsidRPr="009313D5">
        <w:rPr>
          <w:sz w:val="14"/>
        </w:rPr>
        <w:t xml:space="preserve"> Pri určovaní lehoty odbornej prehliadky a odbornej skúšky určí sa kratšia lehota z príslušných lehôt uvedených v tabuľke A </w:t>
      </w:r>
      <w:proofErr w:type="spellStart"/>
      <w:r w:rsidRPr="009313D5">
        <w:rPr>
          <w:sz w:val="14"/>
        </w:rPr>
        <w:t>a</w:t>
      </w:r>
      <w:proofErr w:type="spellEnd"/>
      <w:r w:rsidRPr="009313D5">
        <w:rPr>
          <w:sz w:val="14"/>
        </w:rPr>
        <w:t xml:space="preserve"> v tabuľke B.</w:t>
      </w:r>
    </w:p>
    <w:p w14:paraId="63FF592B" w14:textId="77777777" w:rsidR="00151BD9" w:rsidRPr="009313D5" w:rsidRDefault="00151BD9" w:rsidP="00151BD9">
      <w:pPr>
        <w:rPr>
          <w:sz w:val="14"/>
        </w:rPr>
      </w:pPr>
      <w:r w:rsidRPr="009313D5">
        <w:rPr>
          <w:sz w:val="14"/>
          <w:vertAlign w:val="superscript"/>
        </w:rPr>
        <w:t>2)</w:t>
      </w:r>
      <w:r w:rsidRPr="009313D5">
        <w:rPr>
          <w:sz w:val="14"/>
        </w:rPr>
        <w:t xml:space="preserve"> Platí pre elektrické inštalácie a zariadenia na ochranu pred účinkami statickej elektriny.</w:t>
      </w:r>
    </w:p>
    <w:p w14:paraId="560CB584" w14:textId="77777777" w:rsidR="00151BD9" w:rsidRPr="009313D5" w:rsidRDefault="00151BD9" w:rsidP="00151BD9">
      <w:pPr>
        <w:rPr>
          <w:sz w:val="14"/>
        </w:rPr>
      </w:pPr>
      <w:r w:rsidRPr="009313D5">
        <w:rPr>
          <w:sz w:val="14"/>
          <w:vertAlign w:val="superscript"/>
        </w:rPr>
        <w:t>3)</w:t>
      </w:r>
      <w:r w:rsidRPr="009313D5">
        <w:rPr>
          <w:sz w:val="14"/>
        </w:rPr>
        <w:t xml:space="preserve"> Platí pre triedy BE2-N1 až BE2-N3.</w:t>
      </w:r>
    </w:p>
    <w:p w14:paraId="409C5C33" w14:textId="77777777" w:rsidR="00151BD9" w:rsidRPr="009313D5" w:rsidRDefault="00151BD9" w:rsidP="00151BD9">
      <w:pPr>
        <w:rPr>
          <w:sz w:val="14"/>
        </w:rPr>
      </w:pPr>
      <w:r w:rsidRPr="009313D5">
        <w:rPr>
          <w:sz w:val="14"/>
          <w:vertAlign w:val="superscript"/>
        </w:rPr>
        <w:t>4)</w:t>
      </w:r>
      <w:r w:rsidRPr="009313D5">
        <w:rPr>
          <w:sz w:val="14"/>
        </w:rPr>
        <w:t xml:space="preserve"> Platí pre triedy BE3-N1 až BE3-N3.</w:t>
      </w:r>
    </w:p>
    <w:p w14:paraId="515DF5E8" w14:textId="28E3BB38" w:rsidR="00A82773" w:rsidRDefault="00A82773" w:rsidP="00C00092"/>
    <w:p w14:paraId="5638DFA6" w14:textId="77777777" w:rsidR="008E1438" w:rsidRDefault="008E1438" w:rsidP="008E1438">
      <w:pPr>
        <w:pStyle w:val="Nadpis2"/>
      </w:pPr>
      <w:r>
        <w:t>Príkonová bilancia</w:t>
      </w:r>
    </w:p>
    <w:p w14:paraId="5EE8B533" w14:textId="77777777" w:rsidR="008E1438" w:rsidRDefault="008E1438" w:rsidP="008E1438">
      <w:r>
        <w:t xml:space="preserve">Stupeň dôležitosti napájania </w:t>
      </w:r>
      <w:proofErr w:type="spellStart"/>
      <w:r>
        <w:t>el.energiou</w:t>
      </w:r>
      <w:proofErr w:type="spellEnd"/>
      <w:r>
        <w:t xml:space="preserve"> podľa STN 34 1610: 3.stupeň – nemusia byť zaisťované zvláštne opatrenia.</w:t>
      </w:r>
    </w:p>
    <w:p w14:paraId="7DECD604" w14:textId="77777777" w:rsidR="00D338A7" w:rsidRDefault="00D338A7" w:rsidP="00C00092"/>
    <w:p w14:paraId="477CD2B3" w14:textId="77777777" w:rsidR="004D5AE0" w:rsidRPr="005B21F9" w:rsidRDefault="004D5AE0" w:rsidP="004D5AE0">
      <w:pPr>
        <w:pStyle w:val="Nadpis1"/>
      </w:pPr>
      <w:r w:rsidRPr="005B21F9">
        <w:t>Popis technického riešenia</w:t>
      </w:r>
    </w:p>
    <w:p w14:paraId="50295B94" w14:textId="77777777" w:rsidR="00650C3B" w:rsidRPr="00DF2D66" w:rsidRDefault="00650C3B" w:rsidP="00650C3B">
      <w:r w:rsidRPr="00DF2D66">
        <w:t xml:space="preserve">Navrhovaná materská škola ja navrhnutá ako dvojpodlažný objekt s jednopodlažnou prístavbou výdajne stravy. Nad jednopodlažnou časťou objektu sa do budúcna uvažuje s možnou nadstavbou ďalšej triedy pre 20 detí. Navrhovaný objekt bude založený na monolitických betónových základových pásoch a pätkách. Zvislá nosná konštrukcia objektu bola navrhnutá ako murovaná. Vnútorné nenosné deliace priečky boli navrhnuté murované. Stropná konštrukcia nad prvým nadzemným podlažím bola navrhnutá ako monolitická železobetónová stropná. Strešná konštrukcia objektu bola navrhnutá ako sedlová strecha s plechovou strešnou krytinou. Nosnú konštrukciu strechy bude tvoriť drevený priehradový väzník. Vonkajšia fasáda objektu bude zateplená kontaktným </w:t>
      </w:r>
      <w:proofErr w:type="spellStart"/>
      <w:r w:rsidRPr="00DF2D66">
        <w:t>zatapľovacím</w:t>
      </w:r>
      <w:proofErr w:type="spellEnd"/>
      <w:r w:rsidRPr="00DF2D66">
        <w:t xml:space="preserve"> systémom ETICS, s tepelnou izolácia na báze minerálnej vlny. Navrhovaný objekt sa napojí na všetky dostupné inžinierske siete v rámci parcely.</w:t>
      </w:r>
    </w:p>
    <w:p w14:paraId="5DAB1C26" w14:textId="5F48CD51" w:rsidR="00650C3B" w:rsidRPr="00292ABB" w:rsidRDefault="00650C3B" w:rsidP="00650C3B">
      <w:pPr>
        <w:rPr>
          <w:i/>
        </w:rPr>
      </w:pPr>
      <w:r w:rsidRPr="00DF2D66">
        <w:t xml:space="preserve">Vykurovanie objektu bolo navrhnuté z vlastnej kotolne na druhom nadzemnom podlaží. V objekte bolo navrhnuté teplovodné vykurovanie. Ako zdroj tepla pre vykurovanie a prípravu teplej vody bolo navrhnuté tepelné čerpadlo vzduch – voda, doplnené solárnymi panelmi na juhozápadnej streche objektu. Vo vnútorných priestoroch bolo navrhnuté riadené vetranie pomocou lokálnych </w:t>
      </w:r>
      <w:proofErr w:type="spellStart"/>
      <w:r w:rsidRPr="00DF2D66">
        <w:t>rekuperačných</w:t>
      </w:r>
      <w:proofErr w:type="spellEnd"/>
      <w:r w:rsidRPr="00DF2D66">
        <w:t xml:space="preserve"> jednotiek, so spätným získavaním tepla z odpadového vzduchu. </w:t>
      </w:r>
      <w:r>
        <w:rPr>
          <w:i/>
        </w:rPr>
        <w:t xml:space="preserve"> – opísané zo súhrnnej TS, vypracoval: Ing. Róbert </w:t>
      </w:r>
      <w:proofErr w:type="spellStart"/>
      <w:r>
        <w:rPr>
          <w:i/>
        </w:rPr>
        <w:t>Heredoš</w:t>
      </w:r>
      <w:proofErr w:type="spellEnd"/>
      <w:r>
        <w:rPr>
          <w:i/>
        </w:rPr>
        <w:t>, 02/2021</w:t>
      </w:r>
    </w:p>
    <w:p w14:paraId="49FA98BB" w14:textId="30D0DD49" w:rsidR="00F61619" w:rsidRDefault="00F61619" w:rsidP="00B872E7">
      <w:pPr>
        <w:rPr>
          <w:rFonts w:cs="Arial"/>
        </w:rPr>
      </w:pPr>
    </w:p>
    <w:p w14:paraId="57C5F4DD" w14:textId="77777777" w:rsidR="00594CE1" w:rsidRDefault="00594CE1" w:rsidP="00B872E7">
      <w:pPr>
        <w:rPr>
          <w:rFonts w:cs="Arial"/>
        </w:rPr>
      </w:pPr>
    </w:p>
    <w:p w14:paraId="4B0CAC19" w14:textId="77777777" w:rsidR="00F61619" w:rsidRDefault="00F61619" w:rsidP="00F61619">
      <w:pPr>
        <w:pStyle w:val="Nadpis2"/>
      </w:pPr>
      <w:r>
        <w:lastRenderedPageBreak/>
        <w:t>Rozvádzače</w:t>
      </w:r>
    </w:p>
    <w:p w14:paraId="6B53E7B0" w14:textId="22CB92B7" w:rsidR="00650C3B" w:rsidRDefault="00650C3B" w:rsidP="00650C3B">
      <w:r>
        <w:t xml:space="preserve">Z rozvádzača RE (osadený na verejne prístupnom mieste, rieši SO05) je vedený kábel CYKY-J 4x50 do rozvádzača HR na 1NP. Z rozvádzača sú napájané podružné rozvádzače PR1, RK a vytvorí sa káblová rezerva (kábel N2XH-J 5x6 + </w:t>
      </w:r>
      <w:r w:rsidR="009B4C03">
        <w:t>CYA</w:t>
      </w:r>
      <w:r>
        <w:t>6zz</w:t>
      </w:r>
      <w:r w:rsidR="009B4C03">
        <w:t>)</w:t>
      </w:r>
      <w:r>
        <w:t xml:space="preserve"> na napojenie rozvádzača RP2 pre budúcu uvažovanú výstavbu na 2NP nad jedálňou. Z rozvádzača HR je napájaná elektroinštalácia na 1NP a elektroinštalácia v exteriéry. Z rozvádzača RP1 je napájaná elektroinštalácia na 2NP. Z rozvádzača RK1 je napájaná elektroinštalácia v kotolni.</w:t>
      </w:r>
      <w:r w:rsidR="009B4C03">
        <w:t xml:space="preserve"> Rozvádzače sú zapustené s min krytím IP20. Rozmer určí výrobca rozvádzačov s priestorovou rezervou min 20%.</w:t>
      </w:r>
    </w:p>
    <w:p w14:paraId="35628C7A" w14:textId="20B404E8" w:rsidR="00F61619" w:rsidRDefault="00F61619" w:rsidP="00F61619">
      <w:pPr>
        <w:autoSpaceDE w:val="0"/>
        <w:autoSpaceDN w:val="0"/>
        <w:adjustRightInd w:val="0"/>
        <w:rPr>
          <w:rFonts w:eastAsia="Calibri" w:cs="Arial"/>
        </w:rPr>
      </w:pPr>
    </w:p>
    <w:p w14:paraId="18239A3A" w14:textId="77777777" w:rsidR="00F61619" w:rsidRDefault="00F61619" w:rsidP="00F61619">
      <w:pPr>
        <w:pStyle w:val="Nadpis2"/>
        <w:numPr>
          <w:ilvl w:val="1"/>
          <w:numId w:val="13"/>
        </w:numPr>
      </w:pPr>
      <w:r>
        <w:t>Umelé osvetlenie</w:t>
      </w:r>
    </w:p>
    <w:p w14:paraId="26833402" w14:textId="3929ADA6" w:rsidR="00F61619" w:rsidRDefault="00F61619" w:rsidP="00F61619">
      <w:pPr>
        <w:autoSpaceDE w:val="0"/>
        <w:autoSpaceDN w:val="0"/>
        <w:adjustRightInd w:val="0"/>
        <w:ind w:firstLine="300"/>
      </w:pPr>
      <w:r w:rsidRPr="00126C29">
        <w:rPr>
          <w:rFonts w:eastAsia="Calibri" w:cs="Arial"/>
        </w:rPr>
        <w:t>Osvetlenie jednotlivých častí objektu</w:t>
      </w:r>
      <w:r>
        <w:rPr>
          <w:rFonts w:eastAsia="Calibri" w:cs="Arial"/>
        </w:rPr>
        <w:t xml:space="preserve"> </w:t>
      </w:r>
      <w:r w:rsidRPr="00126C29">
        <w:rPr>
          <w:rFonts w:eastAsia="Calibri" w:cs="Arial"/>
        </w:rPr>
        <w:t>je riešené v závislosti na účele danej miestnosti. Pre jednotlivé</w:t>
      </w:r>
      <w:r>
        <w:rPr>
          <w:rFonts w:eastAsia="Calibri" w:cs="Arial"/>
        </w:rPr>
        <w:t xml:space="preserve"> </w:t>
      </w:r>
      <w:r w:rsidRPr="00126C29">
        <w:rPr>
          <w:rFonts w:eastAsia="Calibri" w:cs="Arial"/>
        </w:rPr>
        <w:t xml:space="preserve">priestory </w:t>
      </w:r>
      <w:r>
        <w:rPr>
          <w:rFonts w:eastAsia="Calibri" w:cs="Arial"/>
        </w:rPr>
        <w:t>je</w:t>
      </w:r>
      <w:r w:rsidRPr="00126C29">
        <w:rPr>
          <w:rFonts w:eastAsia="Calibri" w:cs="Arial"/>
        </w:rPr>
        <w:t xml:space="preserve"> v zmysle </w:t>
      </w:r>
      <w:r>
        <w:rPr>
          <w:rFonts w:eastAsia="Calibri" w:cs="Arial"/>
        </w:rPr>
        <w:t>STN EN 12464-1:2012</w:t>
      </w:r>
      <w:r w:rsidRPr="00126C29">
        <w:rPr>
          <w:rFonts w:eastAsia="Calibri" w:cs="Arial"/>
        </w:rPr>
        <w:t xml:space="preserve"> stanovená požadovaná intenzita osvetlenia. Pre túto intenzitu bol</w:t>
      </w:r>
      <w:r>
        <w:rPr>
          <w:rFonts w:eastAsia="Calibri" w:cs="Arial"/>
        </w:rPr>
        <w:t xml:space="preserve"> </w:t>
      </w:r>
      <w:r w:rsidRPr="00126C29">
        <w:rPr>
          <w:rFonts w:eastAsia="Calibri" w:cs="Arial"/>
        </w:rPr>
        <w:t>vypočítaný pre zvolený typ svietidiel ich počet a</w:t>
      </w:r>
      <w:r>
        <w:rPr>
          <w:rFonts w:eastAsia="Calibri" w:cs="Arial"/>
        </w:rPr>
        <w:t> </w:t>
      </w:r>
      <w:r w:rsidRPr="00126C29">
        <w:rPr>
          <w:rFonts w:eastAsia="Calibri" w:cs="Arial"/>
        </w:rPr>
        <w:t xml:space="preserve">rozmiestnenie. </w:t>
      </w:r>
    </w:p>
    <w:p w14:paraId="126F0027" w14:textId="77777777" w:rsidR="00F61619" w:rsidRPr="00126C29" w:rsidRDefault="00F61619" w:rsidP="00F61619">
      <w:pPr>
        <w:autoSpaceDE w:val="0"/>
        <w:autoSpaceDN w:val="0"/>
        <w:adjustRightInd w:val="0"/>
        <w:rPr>
          <w:rFonts w:eastAsia="Calibri" w:cs="Arial"/>
        </w:rPr>
      </w:pPr>
      <w:r w:rsidRPr="00126C29">
        <w:rPr>
          <w:rFonts w:eastAsia="Calibri" w:cs="Arial"/>
        </w:rPr>
        <w:t>Intenzita osvetlenia v jednotlivých priestoroch</w:t>
      </w:r>
      <w:r>
        <w:rPr>
          <w:rFonts w:eastAsia="Calibri" w:cs="Arial"/>
        </w:rPr>
        <w:t xml:space="preserve"> s min požiadavkami STN sa uv</w:t>
      </w:r>
      <w:r w:rsidRPr="00126C29">
        <w:rPr>
          <w:rFonts w:eastAsia="Calibri" w:cs="Arial"/>
        </w:rPr>
        <w:t>ažuje nasledovná :</w:t>
      </w:r>
    </w:p>
    <w:p w14:paraId="55AF824B" w14:textId="0730EA55"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Komunikačné priestory a chodby:</w:t>
      </w:r>
      <w:r w:rsidRPr="00F9479C">
        <w:rPr>
          <w:rFonts w:eastAsia="Calibri" w:cs="Arial"/>
        </w:rPr>
        <w:tab/>
      </w:r>
      <w:r w:rsidRPr="00F9479C">
        <w:rPr>
          <w:rFonts w:eastAsia="Calibri" w:cs="Arial"/>
        </w:rPr>
        <w:tab/>
        <w:t>100 lx</w:t>
      </w:r>
    </w:p>
    <w:p w14:paraId="49266564" w14:textId="44683015"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Schodisko:</w:t>
      </w:r>
      <w:r w:rsidRPr="00F9479C">
        <w:rPr>
          <w:rFonts w:eastAsia="Calibri" w:cs="Arial"/>
        </w:rPr>
        <w:tab/>
      </w:r>
      <w:r w:rsidRPr="00F9479C">
        <w:rPr>
          <w:rFonts w:eastAsia="Calibri" w:cs="Arial"/>
        </w:rPr>
        <w:tab/>
      </w:r>
      <w:r w:rsidRPr="00F9479C">
        <w:rPr>
          <w:rFonts w:eastAsia="Calibri" w:cs="Arial"/>
        </w:rPr>
        <w:tab/>
      </w:r>
      <w:r w:rsidRPr="00F9479C">
        <w:rPr>
          <w:rFonts w:eastAsia="Calibri" w:cs="Arial"/>
        </w:rPr>
        <w:tab/>
        <w:t>150 lx</w:t>
      </w:r>
    </w:p>
    <w:p w14:paraId="610C879D" w14:textId="77777777"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Oddychové miestnosti:</w:t>
      </w:r>
      <w:r w:rsidRPr="00F9479C">
        <w:rPr>
          <w:rFonts w:eastAsia="Calibri" w:cs="Arial"/>
        </w:rPr>
        <w:tab/>
      </w:r>
      <w:r w:rsidRPr="00F9479C">
        <w:rPr>
          <w:rFonts w:eastAsia="Calibri" w:cs="Arial"/>
        </w:rPr>
        <w:tab/>
      </w:r>
      <w:r w:rsidRPr="00F9479C">
        <w:rPr>
          <w:rFonts w:eastAsia="Calibri" w:cs="Arial"/>
        </w:rPr>
        <w:tab/>
        <w:t>100 lx</w:t>
      </w:r>
    </w:p>
    <w:p w14:paraId="38BB8D85" w14:textId="77777777"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Šatne, umyvárne, kúpeľne a záchody:</w:t>
      </w:r>
      <w:r w:rsidRPr="00F9479C">
        <w:rPr>
          <w:rFonts w:eastAsia="Calibri" w:cs="Arial"/>
        </w:rPr>
        <w:tab/>
        <w:t>200 lx</w:t>
      </w:r>
    </w:p>
    <w:p w14:paraId="0E30E7FC" w14:textId="6C09808D"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Miestnosť na lekársku starostlivosť:</w:t>
      </w:r>
      <w:r w:rsidRPr="00F9479C">
        <w:rPr>
          <w:rFonts w:eastAsia="Calibri" w:cs="Arial"/>
        </w:rPr>
        <w:tab/>
        <w:t>500 lx</w:t>
      </w:r>
    </w:p>
    <w:p w14:paraId="054058A9" w14:textId="77777777"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 xml:space="preserve">Skladištia a zásobárne: </w:t>
      </w:r>
      <w:r w:rsidRPr="00F9479C">
        <w:rPr>
          <w:rFonts w:eastAsia="Calibri" w:cs="Arial"/>
        </w:rPr>
        <w:tab/>
      </w:r>
      <w:r w:rsidRPr="00F9479C">
        <w:rPr>
          <w:rFonts w:eastAsia="Calibri" w:cs="Arial"/>
        </w:rPr>
        <w:tab/>
      </w:r>
      <w:r w:rsidRPr="00F9479C">
        <w:rPr>
          <w:rFonts w:eastAsia="Calibri" w:cs="Arial"/>
        </w:rPr>
        <w:tab/>
        <w:t>100 lx</w:t>
      </w:r>
    </w:p>
    <w:p w14:paraId="10960205" w14:textId="439582C8"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Kancelárie:</w:t>
      </w:r>
      <w:r w:rsidRPr="00F9479C">
        <w:rPr>
          <w:rFonts w:eastAsia="Calibri" w:cs="Arial"/>
        </w:rPr>
        <w:tab/>
      </w:r>
      <w:r w:rsidRPr="00F9479C">
        <w:rPr>
          <w:rFonts w:eastAsia="Calibri" w:cs="Arial"/>
        </w:rPr>
        <w:tab/>
      </w:r>
      <w:r w:rsidRPr="00F9479C">
        <w:rPr>
          <w:rFonts w:eastAsia="Calibri" w:cs="Arial"/>
        </w:rPr>
        <w:tab/>
      </w:r>
      <w:r w:rsidRPr="00F9479C">
        <w:rPr>
          <w:rFonts w:eastAsia="Calibri" w:cs="Arial"/>
        </w:rPr>
        <w:tab/>
        <w:t>500 lx</w:t>
      </w:r>
    </w:p>
    <w:p w14:paraId="65D83D40" w14:textId="77777777"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Miestnosť na hranie (MŠ):</w:t>
      </w:r>
      <w:r w:rsidRPr="00F9479C">
        <w:rPr>
          <w:rFonts w:eastAsia="Calibri" w:cs="Arial"/>
        </w:rPr>
        <w:tab/>
      </w:r>
      <w:r w:rsidRPr="00F9479C">
        <w:rPr>
          <w:rFonts w:eastAsia="Calibri" w:cs="Arial"/>
        </w:rPr>
        <w:tab/>
      </w:r>
      <w:r w:rsidRPr="00F9479C">
        <w:rPr>
          <w:rFonts w:eastAsia="Calibri" w:cs="Arial"/>
        </w:rPr>
        <w:tab/>
        <w:t>300 lx</w:t>
      </w:r>
    </w:p>
    <w:p w14:paraId="33B2AC5F" w14:textId="77777777"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Spálňa detí (MŠ):</w:t>
      </w:r>
      <w:r w:rsidRPr="00F9479C">
        <w:rPr>
          <w:rFonts w:eastAsia="Calibri" w:cs="Arial"/>
        </w:rPr>
        <w:tab/>
      </w:r>
      <w:r w:rsidRPr="00F9479C">
        <w:rPr>
          <w:rFonts w:eastAsia="Calibri" w:cs="Arial"/>
        </w:rPr>
        <w:tab/>
      </w:r>
      <w:r w:rsidRPr="00F9479C">
        <w:rPr>
          <w:rFonts w:eastAsia="Calibri" w:cs="Arial"/>
        </w:rPr>
        <w:tab/>
      </w:r>
      <w:r w:rsidRPr="00F9479C">
        <w:rPr>
          <w:rFonts w:eastAsia="Calibri" w:cs="Arial"/>
        </w:rPr>
        <w:tab/>
        <w:t>300 lx</w:t>
      </w:r>
    </w:p>
    <w:p w14:paraId="688B9678" w14:textId="77777777" w:rsidR="00F9479C" w:rsidRP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Priestory na ručné práce (MŠ):</w:t>
      </w:r>
      <w:r w:rsidRPr="00F9479C">
        <w:rPr>
          <w:rFonts w:eastAsia="Calibri" w:cs="Arial"/>
        </w:rPr>
        <w:tab/>
      </w:r>
      <w:r w:rsidRPr="00F9479C">
        <w:rPr>
          <w:rFonts w:eastAsia="Calibri" w:cs="Arial"/>
        </w:rPr>
        <w:tab/>
        <w:t>300 lx</w:t>
      </w:r>
    </w:p>
    <w:p w14:paraId="1E9139EE" w14:textId="121F5226" w:rsidR="00F9479C" w:rsidRDefault="00F9479C" w:rsidP="00F9479C">
      <w:pPr>
        <w:pStyle w:val="Odsekzoznamu"/>
        <w:numPr>
          <w:ilvl w:val="0"/>
          <w:numId w:val="6"/>
        </w:numPr>
        <w:autoSpaceDE w:val="0"/>
        <w:autoSpaceDN w:val="0"/>
        <w:adjustRightInd w:val="0"/>
        <w:rPr>
          <w:rFonts w:eastAsia="Calibri" w:cs="Arial"/>
        </w:rPr>
      </w:pPr>
      <w:r w:rsidRPr="00F9479C">
        <w:rPr>
          <w:rFonts w:eastAsia="Calibri" w:cs="Arial"/>
        </w:rPr>
        <w:t>Kuchyne (a v</w:t>
      </w:r>
      <w:r w:rsidR="00E634F3">
        <w:rPr>
          <w:rFonts w:eastAsia="Calibri" w:cs="Arial"/>
        </w:rPr>
        <w:t>ý</w:t>
      </w:r>
      <w:r w:rsidRPr="00F9479C">
        <w:rPr>
          <w:rFonts w:eastAsia="Calibri" w:cs="Arial"/>
        </w:rPr>
        <w:t>daj stravy):</w:t>
      </w:r>
      <w:r w:rsidRPr="00F9479C">
        <w:rPr>
          <w:rFonts w:eastAsia="Calibri" w:cs="Arial"/>
        </w:rPr>
        <w:tab/>
      </w:r>
      <w:r w:rsidRPr="00F9479C">
        <w:rPr>
          <w:rFonts w:eastAsia="Calibri" w:cs="Arial"/>
        </w:rPr>
        <w:tab/>
      </w:r>
      <w:r w:rsidRPr="00F9479C">
        <w:rPr>
          <w:rFonts w:eastAsia="Calibri" w:cs="Arial"/>
        </w:rPr>
        <w:tab/>
        <w:t>500 lx</w:t>
      </w:r>
    </w:p>
    <w:p w14:paraId="7E0DC6D2" w14:textId="218FA3F2" w:rsidR="00F61619" w:rsidRDefault="00F61619" w:rsidP="00F9479C">
      <w:pPr>
        <w:autoSpaceDE w:val="0"/>
        <w:autoSpaceDN w:val="0"/>
        <w:adjustRightInd w:val="0"/>
        <w:rPr>
          <w:rFonts w:eastAsia="Calibri" w:cs="Arial"/>
        </w:rPr>
      </w:pPr>
      <w:r>
        <w:rPr>
          <w:rFonts w:eastAsia="Calibri" w:cs="Arial"/>
        </w:rPr>
        <w:t>v</w:t>
      </w:r>
      <w:r w:rsidRPr="00A5146D">
        <w:rPr>
          <w:rFonts w:eastAsia="Calibri" w:cs="Arial"/>
        </w:rPr>
        <w:t>r. ostatných parametrov definovaných v ST EN 12464-1:2012</w:t>
      </w:r>
      <w:r>
        <w:rPr>
          <w:rFonts w:eastAsia="Calibri" w:cs="Arial"/>
        </w:rPr>
        <w:t>.</w:t>
      </w:r>
    </w:p>
    <w:p w14:paraId="6B5B182B" w14:textId="77777777" w:rsidR="00F61619" w:rsidRDefault="00F61619" w:rsidP="00F61619">
      <w:pPr>
        <w:autoSpaceDE w:val="0"/>
        <w:autoSpaceDN w:val="0"/>
        <w:adjustRightInd w:val="0"/>
        <w:rPr>
          <w:rFonts w:eastAsia="Calibri" w:cs="Arial"/>
        </w:rPr>
      </w:pPr>
      <w:r w:rsidRPr="00032D89">
        <w:t>Svietidlá budú ovládané vypínačmi</w:t>
      </w:r>
      <w:r>
        <w:t xml:space="preserve"> alebo senzormi pohybu. </w:t>
      </w:r>
      <w:r w:rsidRPr="00C574EC">
        <w:rPr>
          <w:rFonts w:eastAsia="Calibri" w:cs="Arial"/>
        </w:rPr>
        <w:t>Vypínače osvetlenia budú 10 A, 250 V, osadia sa do výšky 1,2 m.</w:t>
      </w:r>
      <w:r>
        <w:rPr>
          <w:rFonts w:cs="Arial"/>
        </w:rPr>
        <w:t xml:space="preserve"> </w:t>
      </w:r>
      <w:r>
        <w:t xml:space="preserve">Jednotlivé </w:t>
      </w:r>
      <w:proofErr w:type="spellStart"/>
      <w:r>
        <w:t>prepoje</w:t>
      </w:r>
      <w:proofErr w:type="spellEnd"/>
      <w:r>
        <w:t xml:space="preserve"> budú realizované pomocou svoriek WAGO v krabiciach pod vypínačom alebo v </w:t>
      </w:r>
      <w:proofErr w:type="spellStart"/>
      <w:r>
        <w:t>rozpojovacej</w:t>
      </w:r>
      <w:proofErr w:type="spellEnd"/>
      <w:r>
        <w:t xml:space="preserve"> krabici. </w:t>
      </w:r>
      <w:r w:rsidRPr="00C574EC">
        <w:rPr>
          <w:rFonts w:eastAsia="Calibri" w:cs="Arial"/>
        </w:rPr>
        <w:t xml:space="preserve">Svietidlá </w:t>
      </w:r>
      <w:r>
        <w:rPr>
          <w:rFonts w:cs="Arial"/>
        </w:rPr>
        <w:t xml:space="preserve">a ovládače </w:t>
      </w:r>
      <w:r w:rsidRPr="00C574EC">
        <w:rPr>
          <w:rFonts w:eastAsia="Calibri" w:cs="Arial"/>
        </w:rPr>
        <w:t>svojím krytím musia vyhovieť danému  prostrediu</w:t>
      </w:r>
      <w:r>
        <w:rPr>
          <w:rFonts w:eastAsia="Calibri" w:cs="Arial"/>
        </w:rPr>
        <w:t>.</w:t>
      </w:r>
    </w:p>
    <w:p w14:paraId="0A9B474F" w14:textId="020B569A" w:rsidR="00F61619" w:rsidRDefault="00F61619" w:rsidP="00F61619">
      <w:pPr>
        <w:autoSpaceDE w:val="0"/>
        <w:autoSpaceDN w:val="0"/>
        <w:adjustRightInd w:val="0"/>
        <w:rPr>
          <w:rFonts w:eastAsia="Calibri" w:cs="Arial"/>
        </w:rPr>
      </w:pPr>
      <w:r>
        <w:rPr>
          <w:rFonts w:eastAsia="Calibri" w:cs="Arial"/>
        </w:rPr>
        <w:t xml:space="preserve">Svietidla </w:t>
      </w:r>
      <w:r w:rsidRPr="00C574EC">
        <w:rPr>
          <w:rFonts w:eastAsia="Calibri" w:cs="Arial"/>
        </w:rPr>
        <w:t>v</w:t>
      </w:r>
      <w:r>
        <w:rPr>
          <w:rFonts w:eastAsia="Calibri" w:cs="Arial"/>
        </w:rPr>
        <w:t xml:space="preserve"> exteriéri na fasáde a pod prístreškom </w:t>
      </w:r>
      <w:r w:rsidRPr="00C574EC">
        <w:rPr>
          <w:rFonts w:eastAsia="Calibri" w:cs="Arial"/>
        </w:rPr>
        <w:t>musia byť triedy II</w:t>
      </w:r>
      <w:r>
        <w:rPr>
          <w:rFonts w:eastAsia="Calibri" w:cs="Arial"/>
        </w:rPr>
        <w:t>, min IP43</w:t>
      </w:r>
      <w:r w:rsidRPr="00C574EC">
        <w:rPr>
          <w:rFonts w:eastAsia="Calibri" w:cs="Arial"/>
        </w:rPr>
        <w:t>.</w:t>
      </w:r>
    </w:p>
    <w:p w14:paraId="47B38F6F" w14:textId="175DF561" w:rsidR="00F61619" w:rsidRPr="00834B00" w:rsidRDefault="00F61619" w:rsidP="00F61619">
      <w:pPr>
        <w:autoSpaceDE w:val="0"/>
        <w:autoSpaceDN w:val="0"/>
        <w:adjustRightInd w:val="0"/>
      </w:pPr>
      <w:r>
        <w:rPr>
          <w:rFonts w:eastAsia="Calibri" w:cs="Arial"/>
        </w:rPr>
        <w:t>Svietidla v kúpeľniach, umyvárňach</w:t>
      </w:r>
      <w:r w:rsidRPr="00C574EC">
        <w:rPr>
          <w:rFonts w:eastAsia="Calibri" w:cs="Arial"/>
        </w:rPr>
        <w:t xml:space="preserve"> musia byť triedy II</w:t>
      </w:r>
      <w:r>
        <w:rPr>
          <w:rFonts w:eastAsia="Calibri" w:cs="Arial"/>
        </w:rPr>
        <w:t xml:space="preserve">, min IP43. </w:t>
      </w:r>
      <w:r w:rsidRPr="00834B00">
        <w:t>V</w:t>
      </w:r>
      <w:r>
        <w:t> </w:t>
      </w:r>
      <w:r>
        <w:rPr>
          <w:rFonts w:eastAsia="Calibri" w:cs="Arial"/>
        </w:rPr>
        <w:t>kúpeľniach,</w:t>
      </w:r>
      <w:r w:rsidRPr="00834B00">
        <w:t xml:space="preserve"> umyvárňach dodržať požiadavky pre umývací priestor, resp. zóny v zmysle normy  STN 33 2000-7-701. V kúpeľniach v príslušných zónach môžu byť rozvody pre napájanie len zariadení, určených pre príslušný priestor. V zóne 0 nemôžu byť žiadne spínače a ovládače. V zóne 1 detto až na zariadenia SELV, pričom zdroj musí byť mimo zóny 0, 1 a 2. V zóne 3 sú dovolené zásuvky ak sú napájané cez </w:t>
      </w:r>
      <w:proofErr w:type="spellStart"/>
      <w:r w:rsidRPr="00834B00">
        <w:t>oddelovací</w:t>
      </w:r>
      <w:proofErr w:type="spellEnd"/>
      <w:r w:rsidRPr="00834B00">
        <w:t xml:space="preserve"> transformátor, SELV alebo s prúdovým </w:t>
      </w:r>
      <w:proofErr w:type="spellStart"/>
      <w:r w:rsidRPr="00834B00">
        <w:t>chraničom</w:t>
      </w:r>
      <w:proofErr w:type="spellEnd"/>
      <w:r w:rsidRPr="00834B00">
        <w:t xml:space="preserve"> s </w:t>
      </w:r>
      <w:proofErr w:type="spellStart"/>
      <w:r w:rsidRPr="00834B00">
        <w:t>rozd</w:t>
      </w:r>
      <w:proofErr w:type="spellEnd"/>
      <w:r w:rsidRPr="00834B00">
        <w:t xml:space="preserve">. prúdom maximálne 30 </w:t>
      </w:r>
      <w:proofErr w:type="spellStart"/>
      <w:r w:rsidRPr="00834B00">
        <w:t>mA</w:t>
      </w:r>
      <w:proofErr w:type="spellEnd"/>
      <w:r w:rsidRPr="00834B00">
        <w:t xml:space="preserve">. Svietidlo nad umývacím priestorom musí byť vo výške min. </w:t>
      </w:r>
      <w:smartTag w:uri="urn:schemas-microsoft-com:office:smarttags" w:element="metricconverter">
        <w:smartTagPr>
          <w:attr w:name="ProductID" w:val="1,8 m"/>
        </w:smartTagPr>
        <w:r w:rsidRPr="00834B00">
          <w:t>1,8 m</w:t>
        </w:r>
      </w:smartTag>
      <w:r w:rsidRPr="00834B00">
        <w:t xml:space="preserve"> a do výšky </w:t>
      </w:r>
      <w:smartTag w:uri="urn:schemas-microsoft-com:office:smarttags" w:element="metricconverter">
        <w:smartTagPr>
          <w:attr w:name="ProductID" w:val="2,5 m"/>
        </w:smartTagPr>
        <w:r w:rsidRPr="00834B00">
          <w:t>2,5 m</w:t>
        </w:r>
      </w:smartTag>
      <w:r w:rsidRPr="00834B00">
        <w:t xml:space="preserve"> musí byť z izolantu.</w:t>
      </w:r>
    </w:p>
    <w:p w14:paraId="72D2B74C" w14:textId="5B08AAD4" w:rsidR="00F9479C" w:rsidRDefault="00F61619" w:rsidP="00F9479C">
      <w:proofErr w:type="spellStart"/>
      <w:r w:rsidRPr="00ED068E">
        <w:rPr>
          <w:rFonts w:eastAsia="Calibri" w:cs="Arial"/>
        </w:rPr>
        <w:t>Novonavrhovaná</w:t>
      </w:r>
      <w:proofErr w:type="spellEnd"/>
      <w:r w:rsidRPr="00ED068E">
        <w:rPr>
          <w:rFonts w:eastAsia="Calibri" w:cs="Arial"/>
        </w:rPr>
        <w:t xml:space="preserve"> elektroinštalácia je riešená v zmysle  STN 33 2130 káblami </w:t>
      </w:r>
      <w:r w:rsidR="00F9479C">
        <w:rPr>
          <w:rFonts w:eastAsia="Calibri" w:cs="Arial"/>
        </w:rPr>
        <w:t>N2XH</w:t>
      </w:r>
      <w:r w:rsidRPr="00ED068E">
        <w:rPr>
          <w:rFonts w:eastAsia="Calibri" w:cs="Arial"/>
        </w:rPr>
        <w:t>, uloženie vedení  bude podľa  STN 33 2000-5-52</w:t>
      </w:r>
      <w:r w:rsidR="00F9479C">
        <w:rPr>
          <w:rFonts w:eastAsia="Calibri" w:cs="Arial"/>
        </w:rPr>
        <w:t>.</w:t>
      </w:r>
    </w:p>
    <w:p w14:paraId="7B203DCA" w14:textId="212C8966" w:rsidR="00F61619" w:rsidRPr="00DE0F80" w:rsidRDefault="00F61619" w:rsidP="008E395F">
      <w:pPr>
        <w:rPr>
          <w:rFonts w:eastAsia="Calibri" w:cs="Arial"/>
        </w:rPr>
      </w:pPr>
      <w:r w:rsidRPr="00DE0F80">
        <w:rPr>
          <w:rFonts w:eastAsia="Calibri" w:cs="Arial"/>
        </w:rPr>
        <w:t>Pre zabezpečenie osvetlenia pri výpadku napájania objektu budú vybrané priestory vybavené núdzovými svietidlami</w:t>
      </w:r>
      <w:r>
        <w:rPr>
          <w:rFonts w:eastAsia="Calibri" w:cs="Arial"/>
        </w:rPr>
        <w:t xml:space="preserve"> </w:t>
      </w:r>
      <w:r w:rsidR="00F9479C" w:rsidRPr="008E395F">
        <w:rPr>
          <w:rFonts w:eastAsia="Calibri" w:cs="Arial"/>
        </w:rPr>
        <w:t xml:space="preserve">napájanými z centrálneho batériového systému bez automatickým skúšobným systémom, na </w:t>
      </w:r>
      <w:r w:rsidR="008E395F" w:rsidRPr="008E395F">
        <w:rPr>
          <w:rFonts w:eastAsia="Calibri" w:cs="Arial"/>
        </w:rPr>
        <w:t>2</w:t>
      </w:r>
      <w:r w:rsidR="00F9479C" w:rsidRPr="008E395F">
        <w:rPr>
          <w:rFonts w:eastAsia="Calibri" w:cs="Arial"/>
        </w:rPr>
        <w:t>NP v m.č.</w:t>
      </w:r>
      <w:r w:rsidR="008E395F" w:rsidRPr="008E395F">
        <w:rPr>
          <w:rFonts w:eastAsia="Calibri" w:cs="Arial"/>
        </w:rPr>
        <w:t>2.03</w:t>
      </w:r>
      <w:r w:rsidR="008E395F">
        <w:rPr>
          <w:rFonts w:eastAsia="Calibri" w:cs="Arial"/>
        </w:rPr>
        <w:t>.</w:t>
      </w:r>
    </w:p>
    <w:p w14:paraId="50208080" w14:textId="13F021D3" w:rsidR="00523DC1" w:rsidRDefault="00F61619" w:rsidP="00523DC1">
      <w:pPr>
        <w:rPr>
          <w:rFonts w:eastAsia="Calibri" w:cs="Arial"/>
        </w:rPr>
      </w:pPr>
      <w:r w:rsidRPr="00DE0F80">
        <w:rPr>
          <w:rFonts w:eastAsia="Calibri" w:cs="Arial"/>
        </w:rPr>
        <w:t>Všetky rozvody núdzového osvetlenia</w:t>
      </w:r>
      <w:r>
        <w:rPr>
          <w:rFonts w:cs="Arial"/>
        </w:rPr>
        <w:t xml:space="preserve"> od zdroja napájania</w:t>
      </w:r>
      <w:r w:rsidRPr="00DE0F80">
        <w:rPr>
          <w:rFonts w:eastAsia="Calibri" w:cs="Arial"/>
        </w:rPr>
        <w:t xml:space="preserve"> musia byť realizované certifikovanými káblami (typ </w:t>
      </w:r>
      <w:r>
        <w:rPr>
          <w:rFonts w:eastAsia="Calibri" w:cs="Arial"/>
        </w:rPr>
        <w:t xml:space="preserve">N2XH-J, CXKER, NHXH E90 FE180, </w:t>
      </w:r>
      <w:r w:rsidRPr="00DE0F80">
        <w:rPr>
          <w:rFonts w:eastAsia="Calibri" w:cs="Arial"/>
        </w:rPr>
        <w:t xml:space="preserve">CHKE-V) </w:t>
      </w:r>
      <w:r w:rsidR="008E395F">
        <w:rPr>
          <w:rFonts w:eastAsia="Calibri" w:cs="Arial"/>
        </w:rPr>
        <w:t>v ryhách pod omietkou alebo s</w:t>
      </w:r>
      <w:r w:rsidRPr="00DE0F80">
        <w:rPr>
          <w:rFonts w:eastAsia="Calibri" w:cs="Arial"/>
        </w:rPr>
        <w:t xml:space="preserve"> nosnými systémami (žľaby, rošty, chráničky, spojovací a </w:t>
      </w:r>
      <w:proofErr w:type="spellStart"/>
      <w:r w:rsidRPr="00DE0F80">
        <w:rPr>
          <w:rFonts w:eastAsia="Calibri" w:cs="Arial"/>
        </w:rPr>
        <w:t>pripevňovací</w:t>
      </w:r>
      <w:proofErr w:type="spellEnd"/>
      <w:r w:rsidRPr="00DE0F80">
        <w:rPr>
          <w:rFonts w:eastAsia="Calibri" w:cs="Arial"/>
        </w:rPr>
        <w:t xml:space="preserve"> materiál,...), s požadovanou funkčnosťou počas požiaru - viď projekt požiarnej ochrany.</w:t>
      </w:r>
    </w:p>
    <w:p w14:paraId="1EEF5C01" w14:textId="1AD93D25" w:rsidR="00F61619" w:rsidRDefault="00F61619" w:rsidP="00F61619">
      <w:pPr>
        <w:rPr>
          <w:rFonts w:eastAsia="Calibri" w:cs="Arial"/>
        </w:rPr>
      </w:pPr>
    </w:p>
    <w:p w14:paraId="002D69A3" w14:textId="77777777" w:rsidR="00F61619" w:rsidRDefault="00F61619" w:rsidP="00F61619">
      <w:pPr>
        <w:rPr>
          <w:rFonts w:eastAsia="Calibri" w:cs="Arial"/>
        </w:rPr>
      </w:pPr>
      <w:r w:rsidRPr="00DE0F80">
        <w:rPr>
          <w:rFonts w:eastAsia="Calibri" w:cs="Arial"/>
        </w:rPr>
        <w:t>Systém núdzového osvetlenia</w:t>
      </w:r>
      <w:r>
        <w:rPr>
          <w:rFonts w:cs="Arial"/>
        </w:rPr>
        <w:t xml:space="preserve"> podľa STN EN 1838:2014</w:t>
      </w:r>
      <w:r w:rsidRPr="00DE0F80">
        <w:rPr>
          <w:rFonts w:eastAsia="Calibri" w:cs="Arial"/>
        </w:rPr>
        <w:t xml:space="preserve"> bude zabezpečovať nasledujúce funkcie:</w:t>
      </w:r>
    </w:p>
    <w:p w14:paraId="7C879DD9" w14:textId="77777777" w:rsidR="00F61619" w:rsidRPr="00B5648E" w:rsidRDefault="00F61619" w:rsidP="00F61619">
      <w:pPr>
        <w:pStyle w:val="Odsekzoznamu"/>
        <w:numPr>
          <w:ilvl w:val="0"/>
          <w:numId w:val="6"/>
        </w:numPr>
        <w:spacing w:after="0"/>
        <w:jc w:val="left"/>
        <w:rPr>
          <w:rFonts w:eastAsia="Calibri" w:cs="Arial"/>
        </w:rPr>
      </w:pPr>
      <w:r w:rsidRPr="00B5648E">
        <w:rPr>
          <w:rFonts w:eastAsia="Calibri" w:cs="Arial"/>
        </w:rPr>
        <w:t xml:space="preserve">vyznačenie smerov úniku presvetlenými piktogramami s pozorovacou vzdialenosťou </w:t>
      </w:r>
      <w:smartTag w:uri="urn:schemas-microsoft-com:office:smarttags" w:element="metricconverter">
        <w:smartTagPr>
          <w:attr w:name="ProductID" w:val="20 m"/>
        </w:smartTagPr>
        <w:r w:rsidRPr="00B5648E">
          <w:rPr>
            <w:rFonts w:eastAsia="Calibri" w:cs="Arial"/>
          </w:rPr>
          <w:t>20 m</w:t>
        </w:r>
      </w:smartTag>
      <w:r w:rsidRPr="00B5648E">
        <w:rPr>
          <w:rFonts w:eastAsia="Calibri" w:cs="Arial"/>
        </w:rPr>
        <w:t>.</w:t>
      </w:r>
    </w:p>
    <w:p w14:paraId="4570B8BD" w14:textId="77777777" w:rsidR="00F61619" w:rsidRPr="00B5648E" w:rsidRDefault="00F61619" w:rsidP="00F61619">
      <w:pPr>
        <w:pStyle w:val="Odsekzoznamu"/>
        <w:numPr>
          <w:ilvl w:val="0"/>
          <w:numId w:val="6"/>
        </w:numPr>
        <w:spacing w:after="0"/>
        <w:jc w:val="left"/>
        <w:rPr>
          <w:rFonts w:eastAsia="Calibri" w:cs="Arial"/>
        </w:rPr>
      </w:pPr>
      <w:r w:rsidRPr="00B5648E">
        <w:rPr>
          <w:rFonts w:eastAsia="Calibri" w:cs="Arial"/>
        </w:rPr>
        <w:t>osvetlenie otvoreného priestranstva (</w:t>
      </w:r>
      <w:proofErr w:type="spellStart"/>
      <w:r w:rsidRPr="00B5648E">
        <w:rPr>
          <w:rFonts w:eastAsia="Calibri" w:cs="Arial"/>
        </w:rPr>
        <w:t>protipanikové</w:t>
      </w:r>
      <w:proofErr w:type="spellEnd"/>
      <w:r w:rsidRPr="00B5648E">
        <w:rPr>
          <w:rFonts w:eastAsia="Calibri" w:cs="Arial"/>
        </w:rPr>
        <w:t xml:space="preserve"> osvetlenie) – </w:t>
      </w:r>
      <w:proofErr w:type="spellStart"/>
      <w:r w:rsidRPr="00B5648E">
        <w:rPr>
          <w:rFonts w:eastAsia="Calibri" w:cs="Arial"/>
        </w:rPr>
        <w:t>osvetlenosť</w:t>
      </w:r>
      <w:proofErr w:type="spellEnd"/>
      <w:r w:rsidRPr="00B5648E">
        <w:rPr>
          <w:rFonts w:eastAsia="Calibri" w:cs="Arial"/>
        </w:rPr>
        <w:t xml:space="preserve"> na podlahe min 0,5lx</w:t>
      </w:r>
    </w:p>
    <w:p w14:paraId="106C0FE4" w14:textId="77777777" w:rsidR="00F61619" w:rsidRPr="00B5648E" w:rsidRDefault="00F61619" w:rsidP="00F61619">
      <w:pPr>
        <w:pStyle w:val="Odsekzoznamu"/>
        <w:numPr>
          <w:ilvl w:val="0"/>
          <w:numId w:val="6"/>
        </w:numPr>
        <w:spacing w:after="0"/>
        <w:jc w:val="left"/>
        <w:rPr>
          <w:rFonts w:eastAsia="Calibri" w:cs="Arial"/>
        </w:rPr>
      </w:pPr>
      <w:r>
        <w:rPr>
          <w:rFonts w:eastAsia="Calibri" w:cs="Arial"/>
        </w:rPr>
        <w:t>z</w:t>
      </w:r>
      <w:r w:rsidRPr="00B5648E">
        <w:rPr>
          <w:rFonts w:eastAsia="Calibri" w:cs="Arial"/>
        </w:rPr>
        <w:t xml:space="preserve">výraznenie miesta, každého požiarneho zariadenia a tlačidlového hlásiča požiaru – </w:t>
      </w:r>
      <w:proofErr w:type="spellStart"/>
      <w:r w:rsidRPr="00B5648E">
        <w:rPr>
          <w:rFonts w:eastAsia="Calibri" w:cs="Arial"/>
        </w:rPr>
        <w:t>osvetlenosť</w:t>
      </w:r>
      <w:proofErr w:type="spellEnd"/>
      <w:r w:rsidRPr="00B5648E">
        <w:rPr>
          <w:rFonts w:eastAsia="Calibri" w:cs="Arial"/>
        </w:rPr>
        <w:t xml:space="preserve"> na zariadení min 5lx</w:t>
      </w:r>
    </w:p>
    <w:p w14:paraId="4F4574C1" w14:textId="77777777" w:rsidR="00F61619" w:rsidRDefault="00F61619" w:rsidP="00F61619">
      <w:pPr>
        <w:pStyle w:val="Felstext"/>
        <w:tabs>
          <w:tab w:val="left" w:pos="-3119"/>
        </w:tabs>
        <w:spacing w:line="240" w:lineRule="auto"/>
        <w:ind w:left="0" w:right="-2" w:firstLine="0"/>
        <w:rPr>
          <w:sz w:val="20"/>
          <w:szCs w:val="20"/>
          <w:lang w:eastAsia="sk-SK"/>
        </w:rPr>
      </w:pPr>
    </w:p>
    <w:p w14:paraId="277B9F7A" w14:textId="77777777" w:rsidR="00496E13" w:rsidRPr="00523DC1" w:rsidRDefault="00F61619" w:rsidP="00496E13">
      <w:r w:rsidRPr="00523DC1">
        <w:rPr>
          <w:rFonts w:eastAsia="Calibri" w:cs="Arial"/>
        </w:rPr>
        <w:t>Prevádzka  osvetlenia bude automatická, osvetlenia sa bude zapínať  automaticky pri strate napätia v sieti. Doba činnosti núdzového osvetlenia je minimálne 60/90 minút.</w:t>
      </w:r>
      <w:r w:rsidR="00496E13">
        <w:rPr>
          <w:rFonts w:eastAsia="Calibri" w:cs="Arial"/>
        </w:rPr>
        <w:t xml:space="preserve"> </w:t>
      </w:r>
      <w:r w:rsidR="00496E13" w:rsidRPr="00523DC1">
        <w:t>Kabeláž funkčnú počas požiaru realizovať v súlade s STN 92 0205.</w:t>
      </w:r>
    </w:p>
    <w:p w14:paraId="11F04ED3" w14:textId="4D0903C0" w:rsidR="00F61619" w:rsidRDefault="00F61619" w:rsidP="00B872E7">
      <w:pPr>
        <w:rPr>
          <w:rFonts w:cs="Arial"/>
        </w:rPr>
      </w:pPr>
    </w:p>
    <w:p w14:paraId="07770CE9" w14:textId="77777777" w:rsidR="00523DC1" w:rsidRDefault="00523DC1" w:rsidP="00523DC1">
      <w:pPr>
        <w:pStyle w:val="Nadpis2"/>
      </w:pPr>
      <w:r>
        <w:t>Vnútorné silnoprúdové rozvody</w:t>
      </w:r>
    </w:p>
    <w:p w14:paraId="7D36F984" w14:textId="77777777" w:rsidR="00523DC1" w:rsidRDefault="00523DC1" w:rsidP="00523DC1">
      <w:pPr>
        <w:spacing w:line="240" w:lineRule="atLeast"/>
        <w:ind w:firstLine="300"/>
        <w:rPr>
          <w:rFonts w:eastAsia="Calibri" w:cs="Arial"/>
          <w:b/>
          <w:u w:val="single"/>
        </w:rPr>
      </w:pPr>
      <w:r w:rsidRPr="00D65249">
        <w:rPr>
          <w:rFonts w:eastAsia="Calibri" w:cs="Arial"/>
        </w:rPr>
        <w:t>Zásuvk</w:t>
      </w:r>
      <w:r>
        <w:rPr>
          <w:rFonts w:eastAsia="Calibri" w:cs="Arial"/>
        </w:rPr>
        <w:t>y sú navrhnuté podľa platných STN noriem a požiadaviek investora.</w:t>
      </w:r>
    </w:p>
    <w:p w14:paraId="410F49F8" w14:textId="77777777" w:rsidR="00523DC1" w:rsidRDefault="00523DC1" w:rsidP="00523DC1">
      <w:pPr>
        <w:ind w:firstLine="300"/>
        <w:rPr>
          <w:rFonts w:eastAsia="Calibri" w:cs="Arial"/>
        </w:rPr>
      </w:pPr>
    </w:p>
    <w:p w14:paraId="0295833E" w14:textId="4A9D3343" w:rsidR="00523DC1" w:rsidRPr="00ED068E" w:rsidRDefault="00523DC1" w:rsidP="00750430">
      <w:pPr>
        <w:ind w:firstLine="300"/>
        <w:rPr>
          <w:rFonts w:eastAsia="Calibri" w:cs="Arial"/>
        </w:rPr>
      </w:pPr>
      <w:r w:rsidRPr="00ED068E">
        <w:rPr>
          <w:rFonts w:eastAsia="Calibri" w:cs="Arial"/>
        </w:rPr>
        <w:t xml:space="preserve">Zásuvky budú 16 A, 250 V. Pri rozmiestnení zásuviek, vrátane výšky osadenia, musia byť dodržané požiadavky noriem  (umývací priestor, zóny). Zásuvky v kúpeľniach sa osadia do najmenšej dovolenej výšky, pri dodržaní požiadaviek normy STN 33 2000-7-701. Zásuvky budú osadené vo výške </w:t>
      </w:r>
      <w:r w:rsidR="00750430">
        <w:rPr>
          <w:rFonts w:eastAsia="Calibri" w:cs="Arial"/>
        </w:rPr>
        <w:t>1,2</w:t>
      </w:r>
      <w:r w:rsidRPr="00ED068E">
        <w:rPr>
          <w:rFonts w:eastAsia="Calibri" w:cs="Arial"/>
        </w:rPr>
        <w:t>m od pod</w:t>
      </w:r>
      <w:r>
        <w:rPr>
          <w:rFonts w:cs="Arial"/>
        </w:rPr>
        <w:t>l</w:t>
      </w:r>
      <w:r w:rsidRPr="00ED068E">
        <w:rPr>
          <w:rFonts w:eastAsia="Calibri" w:cs="Arial"/>
        </w:rPr>
        <w:t>ahy.</w:t>
      </w:r>
      <w:r>
        <w:rPr>
          <w:rFonts w:cs="Arial"/>
        </w:rPr>
        <w:t xml:space="preserve"> </w:t>
      </w:r>
      <w:r w:rsidRPr="00560EE5">
        <w:t xml:space="preserve">Zásuvky </w:t>
      </w:r>
      <w:r>
        <w:t>budú</w:t>
      </w:r>
      <w:r w:rsidRPr="00560EE5">
        <w:t xml:space="preserve"> s krytím vhodným pre dané prostredie. Jednotlivé </w:t>
      </w:r>
      <w:proofErr w:type="spellStart"/>
      <w:r w:rsidRPr="00560EE5">
        <w:t>prepoje</w:t>
      </w:r>
      <w:proofErr w:type="spellEnd"/>
      <w:r w:rsidRPr="00560EE5">
        <w:t xml:space="preserve"> budú realizované pomocou svoriek WAGO v krabiciach pod zásuvkou</w:t>
      </w:r>
      <w:r>
        <w:t xml:space="preserve"> alebo v </w:t>
      </w:r>
      <w:proofErr w:type="spellStart"/>
      <w:r>
        <w:t>rozpojovacej</w:t>
      </w:r>
      <w:proofErr w:type="spellEnd"/>
      <w:r>
        <w:t xml:space="preserve"> krabici</w:t>
      </w:r>
      <w:r w:rsidRPr="00560EE5">
        <w:t>.</w:t>
      </w:r>
    </w:p>
    <w:p w14:paraId="3CD89453" w14:textId="704F41ED" w:rsidR="00523DC1" w:rsidRDefault="00523DC1" w:rsidP="00523DC1">
      <w:pPr>
        <w:rPr>
          <w:rFonts w:eastAsia="Calibri" w:cs="Arial"/>
        </w:rPr>
      </w:pPr>
      <w:r w:rsidRPr="00ED068E">
        <w:rPr>
          <w:rFonts w:eastAsia="Calibri" w:cs="Arial"/>
        </w:rPr>
        <w:tab/>
        <w:t xml:space="preserve">Pre napojenie iných spotrebičov bude dimenzia navrhnutá podľa STN 33 2000-5-523. Pre </w:t>
      </w:r>
      <w:r>
        <w:rPr>
          <w:rFonts w:eastAsia="Calibri" w:cs="Arial"/>
        </w:rPr>
        <w:t xml:space="preserve">práčku, sušičku, </w:t>
      </w:r>
      <w:r w:rsidRPr="00ED068E">
        <w:rPr>
          <w:rFonts w:eastAsia="Calibri" w:cs="Arial"/>
        </w:rPr>
        <w:t xml:space="preserve">umývačku, </w:t>
      </w:r>
      <w:proofErr w:type="spellStart"/>
      <w:r>
        <w:rPr>
          <w:rFonts w:eastAsia="Calibri" w:cs="Arial"/>
        </w:rPr>
        <w:t>kotol</w:t>
      </w:r>
      <w:r w:rsidR="008E395F">
        <w:rPr>
          <w:rFonts w:eastAsia="Calibri" w:cs="Arial"/>
        </w:rPr>
        <w:t>e</w:t>
      </w:r>
      <w:proofErr w:type="spellEnd"/>
      <w:r>
        <w:rPr>
          <w:rFonts w:eastAsia="Calibri" w:cs="Arial"/>
        </w:rPr>
        <w:t>,</w:t>
      </w:r>
      <w:r w:rsidR="00750430">
        <w:rPr>
          <w:rFonts w:eastAsia="Calibri" w:cs="Arial"/>
        </w:rPr>
        <w:t xml:space="preserve"> </w:t>
      </w:r>
      <w:proofErr w:type="spellStart"/>
      <w:r w:rsidR="00750430">
        <w:rPr>
          <w:rFonts w:eastAsia="Calibri" w:cs="Arial"/>
        </w:rPr>
        <w:t>el.rebríky</w:t>
      </w:r>
      <w:proofErr w:type="spellEnd"/>
      <w:r w:rsidRPr="00ED068E">
        <w:rPr>
          <w:rFonts w:eastAsia="Calibri" w:cs="Arial"/>
        </w:rPr>
        <w:t xml:space="preserve"> budú samostatné zásuvkové okruhy. El. šporák </w:t>
      </w:r>
      <w:r>
        <w:rPr>
          <w:rFonts w:eastAsia="Calibri" w:cs="Arial"/>
        </w:rPr>
        <w:t xml:space="preserve">(indukčná varná doska) </w:t>
      </w:r>
      <w:r w:rsidRPr="00ED068E">
        <w:rPr>
          <w:rFonts w:eastAsia="Calibri" w:cs="Arial"/>
        </w:rPr>
        <w:t xml:space="preserve">bude napájaný káblom </w:t>
      </w:r>
      <w:r w:rsidR="008E395F">
        <w:rPr>
          <w:rFonts w:eastAsia="Calibri" w:cs="Arial"/>
        </w:rPr>
        <w:t>N2XH</w:t>
      </w:r>
      <w:r w:rsidRPr="00ED068E">
        <w:rPr>
          <w:rFonts w:eastAsia="Calibri" w:cs="Arial"/>
        </w:rPr>
        <w:t xml:space="preserve">-J 5x2,5 </w:t>
      </w:r>
      <w:r w:rsidRPr="00ED068E">
        <w:rPr>
          <w:rFonts w:eastAsia="Calibri" w:cs="Arial"/>
        </w:rPr>
        <w:lastRenderedPageBreak/>
        <w:t>ukonč</w:t>
      </w:r>
      <w:r>
        <w:rPr>
          <w:rFonts w:cs="Arial"/>
        </w:rPr>
        <w:t>e</w:t>
      </w:r>
      <w:r w:rsidRPr="00ED068E">
        <w:rPr>
          <w:rFonts w:eastAsia="Calibri" w:cs="Arial"/>
        </w:rPr>
        <w:t xml:space="preserve">ný vo </w:t>
      </w:r>
      <w:proofErr w:type="spellStart"/>
      <w:r w:rsidRPr="00ED068E">
        <w:rPr>
          <w:rFonts w:eastAsia="Calibri" w:cs="Arial"/>
        </w:rPr>
        <w:t>šporákovom</w:t>
      </w:r>
      <w:proofErr w:type="spellEnd"/>
      <w:r w:rsidRPr="00ED068E">
        <w:rPr>
          <w:rFonts w:eastAsia="Calibri" w:cs="Arial"/>
        </w:rPr>
        <w:t xml:space="preserve"> vypínači 400V/16A. Výška umiestnenia zásuviek pre umývačku riadu je 0,</w:t>
      </w:r>
      <w:r>
        <w:rPr>
          <w:rFonts w:eastAsia="Calibri" w:cs="Arial"/>
        </w:rPr>
        <w:t>5</w:t>
      </w:r>
      <w:r w:rsidRPr="00ED068E">
        <w:rPr>
          <w:rFonts w:eastAsia="Calibri" w:cs="Arial"/>
        </w:rPr>
        <w:t xml:space="preserve">m od podlahy, ostatné zásuvky nad pracovnou doskou kuchyne budú osadené vo výške 1,2m od podlahy. </w:t>
      </w:r>
    </w:p>
    <w:p w14:paraId="7EE324DD" w14:textId="766183F0" w:rsidR="00523DC1" w:rsidRPr="00523DC1" w:rsidRDefault="00523DC1" w:rsidP="00523DC1">
      <w:proofErr w:type="spellStart"/>
      <w:r w:rsidRPr="00523DC1">
        <w:t>Novonavrhovaná</w:t>
      </w:r>
      <w:proofErr w:type="spellEnd"/>
      <w:r w:rsidRPr="00523DC1">
        <w:t xml:space="preserve"> elektroinštalácia je riešená v zmysle  STN 33 2130 káblami </w:t>
      </w:r>
      <w:r w:rsidR="00496E13">
        <w:t>N2XH</w:t>
      </w:r>
      <w:r w:rsidRPr="00523DC1">
        <w:t>, uloženie vedení  bude podľa  STN 33 2000-5-52.</w:t>
      </w:r>
    </w:p>
    <w:p w14:paraId="6B0A1C28" w14:textId="77777777" w:rsidR="00523DC1" w:rsidRDefault="00523DC1" w:rsidP="00523DC1"/>
    <w:p w14:paraId="7DE71DB1" w14:textId="77777777" w:rsidR="00523DC1" w:rsidRDefault="00523DC1" w:rsidP="00523DC1">
      <w:pPr>
        <w:numPr>
          <w:ilvl w:val="1"/>
          <w:numId w:val="10"/>
        </w:numPr>
        <w:spacing w:after="0" w:line="240" w:lineRule="atLeast"/>
        <w:rPr>
          <w:rFonts w:eastAsia="Calibri" w:cs="Arial"/>
          <w:b/>
          <w:u w:val="single"/>
        </w:rPr>
      </w:pPr>
      <w:r>
        <w:rPr>
          <w:rFonts w:cs="Arial"/>
          <w:b/>
          <w:u w:val="single"/>
        </w:rPr>
        <w:t xml:space="preserve">Zariadenia </w:t>
      </w:r>
      <w:r>
        <w:rPr>
          <w:rFonts w:eastAsia="Calibri" w:cs="Arial"/>
          <w:b/>
          <w:u w:val="single"/>
        </w:rPr>
        <w:t>VZT</w:t>
      </w:r>
    </w:p>
    <w:p w14:paraId="7AFC355C" w14:textId="577C0A05" w:rsidR="00496E13" w:rsidRDefault="00523DC1" w:rsidP="00523DC1">
      <w:r w:rsidRPr="00523DC1">
        <w:t>Odsávanie zo sociálnych zariadení je zabezpečené ventilátormi s časovým dobehom – dodávka VZT.  Ventilátory budú napojené zo svetelného okruhu, spínané samostatným spínačom.</w:t>
      </w:r>
    </w:p>
    <w:p w14:paraId="4C994CBD" w14:textId="6856529B" w:rsidR="00993693" w:rsidRDefault="008C26B2" w:rsidP="00523DC1">
      <w:r>
        <w:t xml:space="preserve">Vetracie </w:t>
      </w:r>
      <w:proofErr w:type="spellStart"/>
      <w:r>
        <w:t>rekuperačné</w:t>
      </w:r>
      <w:proofErr w:type="spellEnd"/>
      <w:r>
        <w:t xml:space="preserve"> jednotky (dodávka, montáž a zapojenie rieši VZT) sú napájané hviezdicovito káblami </w:t>
      </w:r>
      <w:proofErr w:type="spellStart"/>
      <w:r>
        <w:t>LiYY</w:t>
      </w:r>
      <w:proofErr w:type="spellEnd"/>
      <w:r>
        <w:t xml:space="preserve"> 3x1,5 z regulátora </w:t>
      </w:r>
      <w:proofErr w:type="spellStart"/>
      <w:r>
        <w:t>sMove</w:t>
      </w:r>
      <w:proofErr w:type="spellEnd"/>
      <w:r>
        <w:t>. Regulátory sú napájané z príslušného rozvádzača káblom 3x1,5. Zariadenia VZT dodáva, montuje a elektricky pripája diel VZT.</w:t>
      </w:r>
    </w:p>
    <w:p w14:paraId="2A9DB9A1" w14:textId="77777777" w:rsidR="00594CE1" w:rsidRPr="00594CE1" w:rsidRDefault="00594CE1" w:rsidP="00594CE1">
      <w:r w:rsidRPr="00594CE1">
        <w:t>Elektrické pripojenie technologických zariadení a elektrické pospojovanie nie je súčasťou PD ELI stavby. Je súčasťou dodávateľa technológie  a ich funkčného diela.</w:t>
      </w:r>
    </w:p>
    <w:p w14:paraId="4BF442E7" w14:textId="77777777" w:rsidR="00523DC1" w:rsidRPr="00523DC1" w:rsidRDefault="00523DC1" w:rsidP="00523DC1"/>
    <w:p w14:paraId="74B77400" w14:textId="77777777" w:rsidR="00523DC1" w:rsidRPr="00644A33" w:rsidRDefault="00523DC1" w:rsidP="00523DC1">
      <w:pPr>
        <w:numPr>
          <w:ilvl w:val="1"/>
          <w:numId w:val="10"/>
        </w:numPr>
        <w:spacing w:after="0" w:line="240" w:lineRule="atLeast"/>
        <w:rPr>
          <w:rFonts w:eastAsia="Calibri" w:cs="Arial"/>
          <w:b/>
          <w:u w:val="single"/>
        </w:rPr>
      </w:pPr>
      <w:r>
        <w:rPr>
          <w:rFonts w:cs="Arial"/>
          <w:b/>
          <w:u w:val="single"/>
        </w:rPr>
        <w:t xml:space="preserve">Zariadenia </w:t>
      </w:r>
      <w:r>
        <w:rPr>
          <w:rFonts w:eastAsia="Calibri" w:cs="Arial"/>
          <w:b/>
          <w:u w:val="single"/>
        </w:rPr>
        <w:t>ZTI</w:t>
      </w:r>
      <w:r>
        <w:rPr>
          <w:rFonts w:cs="Arial"/>
          <w:b/>
          <w:u w:val="single"/>
        </w:rPr>
        <w:t xml:space="preserve"> </w:t>
      </w:r>
    </w:p>
    <w:p w14:paraId="3ED7723A" w14:textId="57D7AE7A" w:rsidR="008C26B2" w:rsidRDefault="00523DC1" w:rsidP="00523DC1">
      <w:r w:rsidRPr="00523DC1">
        <w:t>V projekte je riešené napájanie ZTI zariadení</w:t>
      </w:r>
      <w:r w:rsidR="008C26B2">
        <w:t xml:space="preserve"> v kotolni,</w:t>
      </w:r>
      <w:r w:rsidRPr="00523DC1">
        <w:t xml:space="preserve"> podľa požiadaviek </w:t>
      </w:r>
      <w:r w:rsidR="008C26B2">
        <w:t xml:space="preserve">dielu ZTI. Všetky zariadenia pripojené do zásuvky 2P+E. </w:t>
      </w:r>
    </w:p>
    <w:p w14:paraId="1A8C6AF3" w14:textId="77777777" w:rsidR="00594CE1" w:rsidRPr="00594CE1" w:rsidRDefault="00594CE1" w:rsidP="00594CE1">
      <w:r w:rsidRPr="00594CE1">
        <w:t>Elektrické pripojenie technologických zariadení a elektrické pospojovanie nie je súčasťou PD ELI stavby. Je súčasťou dodávateľa technológie  a ich funkčného diela.</w:t>
      </w:r>
    </w:p>
    <w:p w14:paraId="3298548B" w14:textId="77777777" w:rsidR="00523DC1" w:rsidRPr="00523DC1" w:rsidRDefault="00523DC1" w:rsidP="00523DC1"/>
    <w:p w14:paraId="18F01C9C" w14:textId="062549C9" w:rsidR="00523DC1" w:rsidRPr="00644A33" w:rsidRDefault="00523DC1" w:rsidP="00523DC1">
      <w:pPr>
        <w:numPr>
          <w:ilvl w:val="1"/>
          <w:numId w:val="15"/>
        </w:numPr>
        <w:spacing w:after="0" w:line="240" w:lineRule="atLeast"/>
        <w:rPr>
          <w:rFonts w:eastAsia="Calibri" w:cs="Arial"/>
          <w:b/>
          <w:u w:val="single"/>
        </w:rPr>
      </w:pPr>
      <w:r>
        <w:rPr>
          <w:rFonts w:cs="Arial"/>
          <w:b/>
          <w:u w:val="single"/>
        </w:rPr>
        <w:t>Zariadenia ÚK</w:t>
      </w:r>
    </w:p>
    <w:p w14:paraId="67FFB9DA" w14:textId="177393E9" w:rsidR="008C26B2" w:rsidRDefault="008C26B2" w:rsidP="008C26B2">
      <w:r w:rsidRPr="00523DC1">
        <w:t xml:space="preserve">V projekte je riešené napájanie </w:t>
      </w:r>
      <w:r>
        <w:t>UK</w:t>
      </w:r>
      <w:r w:rsidRPr="00523DC1">
        <w:t xml:space="preserve"> zariadení</w:t>
      </w:r>
      <w:r>
        <w:t xml:space="preserve"> v</w:t>
      </w:r>
      <w:r>
        <w:t> </w:t>
      </w:r>
      <w:r>
        <w:t>kotolni</w:t>
      </w:r>
      <w:r>
        <w:t>, v exteriéry a elektrické rebríky vo vybraných miestnostiach</w:t>
      </w:r>
      <w:r>
        <w:t>,</w:t>
      </w:r>
      <w:r w:rsidRPr="00523DC1">
        <w:t xml:space="preserve"> podľa požiadaviek </w:t>
      </w:r>
      <w:r>
        <w:t xml:space="preserve">dielu </w:t>
      </w:r>
      <w:r>
        <w:t>UK</w:t>
      </w:r>
      <w:r>
        <w:t>. Všetky zariadenia pripojené do zásuvky 2P+E.</w:t>
      </w:r>
    </w:p>
    <w:p w14:paraId="7B22195F" w14:textId="7BBF868A" w:rsidR="008C26B2" w:rsidRDefault="008C26B2" w:rsidP="008C26B2">
      <w:r w:rsidRPr="008C26B2">
        <w:t>Podľa požiadaviek technológi</w:t>
      </w:r>
      <w:r>
        <w:t>e</w:t>
      </w:r>
      <w:r w:rsidRPr="008C26B2">
        <w:t xml:space="preserve"> sú navrhnuté prívodné kabely (voľný vývod s dĺžkou 2m). Výška voľného vývodu – podľa požiadavky technológie. Sú istené v</w:t>
      </w:r>
      <w:r>
        <w:t xml:space="preserve"> príslušných </w:t>
      </w:r>
      <w:r w:rsidRPr="008C26B2">
        <w:t>rozvádzač</w:t>
      </w:r>
      <w:r>
        <w:t>och na danom NP alebo z RK v kotolni.</w:t>
      </w:r>
    </w:p>
    <w:p w14:paraId="00BFD240" w14:textId="77777777" w:rsidR="00594CE1" w:rsidRPr="00594CE1" w:rsidRDefault="00594CE1" w:rsidP="00594CE1">
      <w:r w:rsidRPr="00594CE1">
        <w:t>Elektrické pripojenie technologických zariadení a elektrické pospojovanie nie je súčasťou PD ELI stavby. Je súčasťou dodávateľa technológie  a ich funkčného diela.</w:t>
      </w:r>
    </w:p>
    <w:p w14:paraId="28117EDA" w14:textId="77777777" w:rsidR="00523DC1" w:rsidRDefault="00523DC1" w:rsidP="00523DC1">
      <w:pPr>
        <w:spacing w:line="240" w:lineRule="atLeast"/>
        <w:ind w:firstLine="0"/>
        <w:rPr>
          <w:rFonts w:eastAsia="Calibri" w:cs="Arial"/>
          <w:b/>
          <w:u w:val="single"/>
        </w:rPr>
      </w:pPr>
    </w:p>
    <w:p w14:paraId="3051C572" w14:textId="77777777" w:rsidR="00523DC1" w:rsidRDefault="00523DC1" w:rsidP="00523DC1">
      <w:pPr>
        <w:numPr>
          <w:ilvl w:val="1"/>
          <w:numId w:val="10"/>
        </w:numPr>
        <w:spacing w:after="0" w:line="240" w:lineRule="atLeast"/>
        <w:rPr>
          <w:rFonts w:eastAsia="Calibri" w:cs="Arial"/>
          <w:b/>
          <w:u w:val="single"/>
        </w:rPr>
      </w:pPr>
      <w:r>
        <w:rPr>
          <w:rFonts w:eastAsia="Calibri" w:cs="Arial"/>
          <w:b/>
          <w:u w:val="single"/>
        </w:rPr>
        <w:t>Vy</w:t>
      </w:r>
      <w:r w:rsidRPr="00C5232E">
        <w:rPr>
          <w:rFonts w:eastAsia="Calibri" w:cs="Arial"/>
          <w:b/>
          <w:u w:val="single"/>
        </w:rPr>
        <w:t>pínanie</w:t>
      </w:r>
      <w:r>
        <w:rPr>
          <w:rFonts w:eastAsia="Calibri" w:cs="Arial"/>
          <w:b/>
          <w:u w:val="single"/>
        </w:rPr>
        <w:t xml:space="preserve"> elektrickej energie objektu</w:t>
      </w:r>
    </w:p>
    <w:p w14:paraId="2EC79E4A" w14:textId="77777777" w:rsidR="00523DC1" w:rsidRPr="00523DC1" w:rsidRDefault="00523DC1" w:rsidP="00523DC1">
      <w:r w:rsidRPr="00523DC1">
        <w:t xml:space="preserve">Na zabezpečenie bezpečného vypnutia dodávky elektrickej energie pre prevádzkové elektrické zariadenia, ktoré nebudú v činnosti počas požiaru, bude prístupná z exteriéru stavby ako aj z CHÚC, ktorej je súčasťou osadený ovládací prvok CENTRAL STOP. Vedľa tohto ovládača bude tiež inštalovaný ovládací prvok TOTAL STOP, ktorý umožní kompletné vypnutie dodávky elektrickej energie. Situovanie oboch ovládacích prvkov je plne v súlade s STN 92 0203, čl. 4.3.4. </w:t>
      </w:r>
    </w:p>
    <w:p w14:paraId="3B104198" w14:textId="77777777" w:rsidR="00523DC1" w:rsidRPr="00523DC1" w:rsidRDefault="00523DC1" w:rsidP="00523DC1">
      <w:r w:rsidRPr="00523DC1">
        <w:t xml:space="preserve">Vypínačom CENTRAL STOP bude umožnené vypnúť v prípade požiaru všetku elektroinštalácii objektu okrem napájania požiarnych zariadení a vybraných slaboprúdových zariadení. </w:t>
      </w:r>
      <w:proofErr w:type="spellStart"/>
      <w:r w:rsidRPr="00523DC1">
        <w:t>Tlačítko</w:t>
      </w:r>
      <w:proofErr w:type="spellEnd"/>
      <w:r w:rsidRPr="00523DC1">
        <w:t xml:space="preserve"> CENTRAL STOP bude privedené do rozvádzačov RE. </w:t>
      </w:r>
    </w:p>
    <w:p w14:paraId="79B12D58" w14:textId="77777777" w:rsidR="00523DC1" w:rsidRPr="00523DC1" w:rsidRDefault="00523DC1" w:rsidP="00523DC1">
      <w:r w:rsidRPr="00523DC1">
        <w:t xml:space="preserve">Vypínač TOTAL STOP vypína v prípade požiaru všetku elektroinštalácii objektu. </w:t>
      </w:r>
      <w:proofErr w:type="spellStart"/>
      <w:r w:rsidRPr="00523DC1">
        <w:t>Tlačítko</w:t>
      </w:r>
      <w:proofErr w:type="spellEnd"/>
      <w:r w:rsidRPr="00523DC1">
        <w:t xml:space="preserve"> TOTAL STOP bude privedené do zálohovaného rozvádzača RZ.</w:t>
      </w:r>
    </w:p>
    <w:p w14:paraId="1D2593F7" w14:textId="77777777" w:rsidR="00523DC1" w:rsidRPr="00523DC1" w:rsidRDefault="00523DC1" w:rsidP="00523DC1">
      <w:r w:rsidRPr="00523DC1">
        <w:t xml:space="preserve">Trvalá dodávka elektrickej energie pre zariadenia, ktoré musia zostať v činnosti aj počas požiaru vyššie uvedenými druhmi káblov, musí byť zabezpečená káblovými trasami (nezávislé obvody podľa STN 33 2000-5-56) definovanými STN 92 0203, čl. 4.4.1.1. To platí aj pre trasy káblov pre ovládacie prvky CENTRAL STOP a TOTAL STOP. Trasa káblov sa začína od zdroja elektrickej energie a končí v elektrických zariadeniach zabezpečujúcich ich činnosť počas požiaru. </w:t>
      </w:r>
    </w:p>
    <w:p w14:paraId="45AA1C1C" w14:textId="34D77745" w:rsidR="00523DC1" w:rsidRDefault="00523DC1" w:rsidP="00523DC1"/>
    <w:p w14:paraId="3B0BA8BE" w14:textId="77777777" w:rsidR="008C26B2" w:rsidRPr="00546E38" w:rsidRDefault="008C26B2" w:rsidP="00546E38">
      <w:pPr>
        <w:numPr>
          <w:ilvl w:val="1"/>
          <w:numId w:val="10"/>
        </w:numPr>
        <w:spacing w:after="0" w:line="240" w:lineRule="atLeast"/>
        <w:rPr>
          <w:rFonts w:eastAsia="Calibri" w:cs="Arial"/>
          <w:b/>
          <w:u w:val="single"/>
        </w:rPr>
      </w:pPr>
      <w:r w:rsidRPr="00546E38">
        <w:rPr>
          <w:rFonts w:eastAsia="Calibri" w:cs="Arial"/>
          <w:b/>
          <w:u w:val="single"/>
        </w:rPr>
        <w:t>Slaboprúdové rozvody</w:t>
      </w:r>
    </w:p>
    <w:p w14:paraId="495544C2" w14:textId="77777777" w:rsidR="008C26B2" w:rsidRDefault="008C26B2" w:rsidP="008C26B2">
      <w:r w:rsidRPr="003D2D8D">
        <w:rPr>
          <w:i/>
          <w:u w:val="single"/>
        </w:rPr>
        <w:t>Štruktúrovaná kabeláž</w:t>
      </w:r>
      <w:r w:rsidRPr="003D2D8D">
        <w:t xml:space="preserve"> – </w:t>
      </w:r>
      <w:r w:rsidRPr="007D7AB6">
        <w:t xml:space="preserve">V objekte bude zriadená počítačová sieť, tvorená káblami FTP 4x2xAWG24  kategórie </w:t>
      </w:r>
      <w:proofErr w:type="spellStart"/>
      <w:r w:rsidRPr="007D7AB6">
        <w:t>Cat</w:t>
      </w:r>
      <w:proofErr w:type="spellEnd"/>
      <w:r w:rsidRPr="007D7AB6">
        <w:t xml:space="preserve">. </w:t>
      </w:r>
      <w:r>
        <w:t>5e</w:t>
      </w:r>
      <w:r w:rsidRPr="007D7AB6">
        <w:t xml:space="preserve">, PC zásuvkami 2xRJ45 </w:t>
      </w:r>
      <w:proofErr w:type="spellStart"/>
      <w:r w:rsidRPr="007D7AB6">
        <w:t>Cat</w:t>
      </w:r>
      <w:proofErr w:type="spellEnd"/>
      <w:r w:rsidRPr="007D7AB6">
        <w:t xml:space="preserve">. </w:t>
      </w:r>
      <w:r>
        <w:t>5e. (</w:t>
      </w:r>
      <w:r w:rsidRPr="007D7AB6">
        <w:t>patch panel</w:t>
      </w:r>
      <w:r>
        <w:t xml:space="preserve">y, </w:t>
      </w:r>
      <w:r w:rsidRPr="007D7AB6">
        <w:t>19“ rozvádzač RACK</w:t>
      </w:r>
      <w:r>
        <w:t xml:space="preserve"> – nie sú súčasťou PD)</w:t>
      </w:r>
      <w:r w:rsidRPr="007D7AB6">
        <w:t>. Káble budú na strane RACK</w:t>
      </w:r>
      <w:r>
        <w:t xml:space="preserve"> voľne vyvedené</w:t>
      </w:r>
      <w:r w:rsidRPr="007D7AB6">
        <w:t xml:space="preserve"> a na opačnej počítačovými zásuvkami 2xRJ45 spoločnými pre </w:t>
      </w:r>
      <w:r>
        <w:t>televízne,</w:t>
      </w:r>
      <w:r w:rsidRPr="007D7AB6">
        <w:t xml:space="preserve"> počítačové rozvody</w:t>
      </w:r>
      <w:r>
        <w:t>.</w:t>
      </w:r>
    </w:p>
    <w:p w14:paraId="6BCC9AC3" w14:textId="72827B56" w:rsidR="00546E38" w:rsidRDefault="008C26B2" w:rsidP="00546E38">
      <w:r>
        <w:t>Pre budúci prívod uložiť chráničku HDPE</w:t>
      </w:r>
      <w:r w:rsidR="00546E38">
        <w:t>40</w:t>
      </w:r>
      <w:r>
        <w:t xml:space="preserve"> z exteriéru k </w:t>
      </w:r>
      <w:proofErr w:type="spellStart"/>
      <w:r>
        <w:t>RACKu</w:t>
      </w:r>
      <w:proofErr w:type="spellEnd"/>
      <w:r>
        <w:t>.</w:t>
      </w:r>
      <w:r w:rsidR="00546E38">
        <w:t xml:space="preserve"> </w:t>
      </w:r>
      <w:r w:rsidR="00546E38">
        <w:t xml:space="preserve">Pre budúci </w:t>
      </w:r>
      <w:r w:rsidR="00546E38">
        <w:t>satelitný príjem</w:t>
      </w:r>
      <w:r w:rsidR="00546E38">
        <w:t xml:space="preserve"> uložiť chráničku HDPE40 z</w:t>
      </w:r>
      <w:r w:rsidR="00546E38">
        <w:t>o strechy</w:t>
      </w:r>
      <w:r w:rsidR="00546E38">
        <w:t xml:space="preserve"> k </w:t>
      </w:r>
      <w:proofErr w:type="spellStart"/>
      <w:r w:rsidR="00546E38">
        <w:t>RACKu</w:t>
      </w:r>
      <w:proofErr w:type="spellEnd"/>
      <w:r w:rsidR="00546E38">
        <w:t>.</w:t>
      </w:r>
    </w:p>
    <w:p w14:paraId="670B3E19" w14:textId="6D70742E" w:rsidR="008C26B2" w:rsidRDefault="00546E38" w:rsidP="008C26B2">
      <w:r>
        <w:t>Z</w:t>
      </w:r>
      <w:r w:rsidR="008C26B2" w:rsidRPr="007D7AB6">
        <w:t>ásuvky štruktúrovanej kabeláže budú použité dvojité, tienené 2xRJ45 CAT</w:t>
      </w:r>
      <w:r w:rsidR="008C26B2">
        <w:t>5e</w:t>
      </w:r>
      <w:r w:rsidR="008C26B2" w:rsidRPr="007D7AB6">
        <w:t xml:space="preserve"> s dvoma prípojnými bodmi. Montáž zásuviek bude vykonaná na pod omietkové prístrojové krabice typu KP</w:t>
      </w:r>
      <w:r w:rsidR="008C26B2">
        <w:t>R</w:t>
      </w:r>
      <w:r w:rsidR="008C26B2" w:rsidRPr="007D7AB6">
        <w:t xml:space="preserve"> 68, ktoré budú umiestnené v blízkosti elektro zásuviek pre napájanie počítačov. </w:t>
      </w:r>
    </w:p>
    <w:p w14:paraId="0E25EA59" w14:textId="7F9664BA" w:rsidR="00546E38" w:rsidRDefault="00546E38" w:rsidP="008C26B2">
      <w:r>
        <w:rPr>
          <w:i/>
          <w:iCs/>
          <w:u w:val="single"/>
        </w:rPr>
        <w:t>Videovrátnik</w:t>
      </w:r>
      <w:r>
        <w:t xml:space="preserve"> – vo vybraných </w:t>
      </w:r>
      <w:r w:rsidR="0016112C">
        <w:t>miestnostiach a pri vchode do objektu</w:t>
      </w:r>
      <w:r>
        <w:t xml:space="preserve"> bude videovrátnik </w:t>
      </w:r>
      <w:r w:rsidR="008B6130">
        <w:t xml:space="preserve">(napr. dvojvodičový systém </w:t>
      </w:r>
      <w:proofErr w:type="spellStart"/>
      <w:r w:rsidR="008B6130">
        <w:t>bticino</w:t>
      </w:r>
      <w:proofErr w:type="spellEnd"/>
      <w:r w:rsidR="0016112C">
        <w:t xml:space="preserve"> </w:t>
      </w:r>
      <w:proofErr w:type="spellStart"/>
      <w:r w:rsidR="0016112C">
        <w:t>Linea</w:t>
      </w:r>
      <w:proofErr w:type="spellEnd"/>
      <w:r w:rsidR="0016112C">
        <w:t xml:space="preserve"> 300</w:t>
      </w:r>
      <w:r w:rsidR="008B6130">
        <w:t xml:space="preserve">) </w:t>
      </w:r>
      <w:r>
        <w:t>na komunikáciu a otváranie vchodových dverí.</w:t>
      </w:r>
    </w:p>
    <w:p w14:paraId="47EA2FAD" w14:textId="0B9EC00F" w:rsidR="00546E38" w:rsidRDefault="00546E38" w:rsidP="008C26B2">
      <w:pPr>
        <w:rPr>
          <w:i/>
          <w:iCs/>
        </w:rPr>
      </w:pPr>
      <w:r w:rsidRPr="00546E38">
        <w:rPr>
          <w:i/>
          <w:iCs/>
        </w:rPr>
        <w:t>Pozn.: Pred realizáciou koordinovať s výrobcom dverí inštaláciu elektrického zámku.</w:t>
      </w:r>
    </w:p>
    <w:p w14:paraId="643AB4DF" w14:textId="0672A964" w:rsidR="0016112C" w:rsidRPr="00546E38" w:rsidRDefault="0016112C" w:rsidP="008C26B2">
      <w:pPr>
        <w:rPr>
          <w:i/>
          <w:iCs/>
        </w:rPr>
      </w:pPr>
      <w:r>
        <w:rPr>
          <w:i/>
          <w:iCs/>
        </w:rPr>
        <w:t>Pozn.: Neoriginálne komponenty môžu spôsobiť nesprávnu funkciu technológie.</w:t>
      </w:r>
    </w:p>
    <w:p w14:paraId="49076071" w14:textId="7B411D34" w:rsidR="008C26B2" w:rsidRDefault="008C26B2" w:rsidP="00523DC1"/>
    <w:p w14:paraId="0C0A5EBC" w14:textId="04E11C1B" w:rsidR="00594CE1" w:rsidRDefault="00594CE1" w:rsidP="00523DC1"/>
    <w:p w14:paraId="4AFFE810" w14:textId="77777777" w:rsidR="00594CE1" w:rsidRDefault="00594CE1" w:rsidP="00523DC1"/>
    <w:p w14:paraId="1FCEB55E" w14:textId="77777777" w:rsidR="00523DC1" w:rsidRPr="00523DC1" w:rsidRDefault="00523DC1" w:rsidP="00523DC1">
      <w:pPr>
        <w:numPr>
          <w:ilvl w:val="1"/>
          <w:numId w:val="10"/>
        </w:numPr>
        <w:spacing w:after="0" w:line="240" w:lineRule="atLeast"/>
        <w:rPr>
          <w:rFonts w:eastAsia="Calibri" w:cs="Arial"/>
          <w:b/>
          <w:u w:val="single"/>
        </w:rPr>
      </w:pPr>
      <w:r w:rsidRPr="00523DC1">
        <w:rPr>
          <w:rFonts w:eastAsia="Calibri" w:cs="Arial"/>
          <w:b/>
          <w:u w:val="single"/>
        </w:rPr>
        <w:lastRenderedPageBreak/>
        <w:t>Káblové trasy</w:t>
      </w:r>
    </w:p>
    <w:p w14:paraId="5810A7D8" w14:textId="77777777" w:rsidR="00523DC1" w:rsidRDefault="00523DC1" w:rsidP="00523DC1">
      <w:r>
        <w:t>Káble sú vedené:</w:t>
      </w:r>
    </w:p>
    <w:p w14:paraId="1203FB5D" w14:textId="77777777" w:rsidR="00523DC1" w:rsidRDefault="00523DC1" w:rsidP="00523DC1">
      <w:r w:rsidRPr="00622D45">
        <w:t>TYP 1</w:t>
      </w:r>
      <w:r>
        <w:tab/>
      </w:r>
      <w:r w:rsidRPr="00622D45">
        <w:t>- ryhe v podlahe/zemi,</w:t>
      </w:r>
    </w:p>
    <w:p w14:paraId="3DCED5DC" w14:textId="621F6F49" w:rsidR="00523DC1" w:rsidRDefault="00523DC1" w:rsidP="00523DC1">
      <w:r w:rsidRPr="00622D45">
        <w:t>TYP 2</w:t>
      </w:r>
      <w:r>
        <w:tab/>
      </w:r>
      <w:r w:rsidRPr="00622D45">
        <w:t xml:space="preserve">- </w:t>
      </w:r>
      <w:r>
        <w:t xml:space="preserve">v ryhe </w:t>
      </w:r>
      <w:r w:rsidRPr="00622D45">
        <w:t>pod stropom,</w:t>
      </w:r>
    </w:p>
    <w:p w14:paraId="7263FA93" w14:textId="4B975004" w:rsidR="00D82681" w:rsidRDefault="00D82681" w:rsidP="00D82681">
      <w:r w:rsidRPr="00622D45">
        <w:t xml:space="preserve">TYP </w:t>
      </w:r>
      <w:r>
        <w:t>3</w:t>
      </w:r>
      <w:r>
        <w:tab/>
      </w:r>
      <w:r w:rsidRPr="00622D45">
        <w:t>- v</w:t>
      </w:r>
      <w:r>
        <w:t> </w:t>
      </w:r>
      <w:r w:rsidRPr="00622D45">
        <w:t>ryhe</w:t>
      </w:r>
      <w:r>
        <w:t xml:space="preserve"> pod omietkou</w:t>
      </w:r>
      <w:r w:rsidRPr="00622D45">
        <w:t>,</w:t>
      </w:r>
    </w:p>
    <w:p w14:paraId="42EF1FCE" w14:textId="4711DE39" w:rsidR="00523DC1" w:rsidRDefault="00523DC1" w:rsidP="00523DC1">
      <w:r w:rsidRPr="00622D45">
        <w:t>TYP</w:t>
      </w:r>
      <w:r>
        <w:t xml:space="preserve"> </w:t>
      </w:r>
      <w:r w:rsidR="00D82681">
        <w:t>4</w:t>
      </w:r>
      <w:r>
        <w:tab/>
      </w:r>
      <w:r w:rsidRPr="00622D45">
        <w:t>- pod stropom nad SDK na príchytkách,</w:t>
      </w:r>
    </w:p>
    <w:p w14:paraId="1386FF89" w14:textId="3D05E18B" w:rsidR="00993693" w:rsidRDefault="00993693" w:rsidP="00523DC1"/>
    <w:p w14:paraId="25AA62DF" w14:textId="129B833D" w:rsidR="00993693" w:rsidRDefault="00993693" w:rsidP="00523DC1">
      <w:r>
        <w:t>Vodiče a káble vo vonkajšom priestore (AN2) musia byť vo UV stabilnom vyhotovení, alebo chránené pred UV žiarením (napr. Vodiče a káble v UV stabilných chráničkách).</w:t>
      </w:r>
    </w:p>
    <w:p w14:paraId="7306808B" w14:textId="5B7E417A" w:rsidR="00546E38" w:rsidRDefault="00546E38" w:rsidP="00523DC1"/>
    <w:p w14:paraId="15A2D9FD" w14:textId="4E57E2E3" w:rsidR="00546E38" w:rsidRDefault="00546E38" w:rsidP="00523DC1">
      <w:r>
        <w:t xml:space="preserve">Káble štruktúrovanej kabeláže a pre </w:t>
      </w:r>
      <w:proofErr w:type="spellStart"/>
      <w:r>
        <w:t>videovrátniky</w:t>
      </w:r>
      <w:proofErr w:type="spellEnd"/>
      <w:r>
        <w:t xml:space="preserve"> sú uložené v chráničkách vo vzdialenosti min 10cm od ostatných káblov.</w:t>
      </w:r>
    </w:p>
    <w:p w14:paraId="129E308D" w14:textId="299E68D9" w:rsidR="00546E38" w:rsidRDefault="00546E38" w:rsidP="00523DC1">
      <w:r>
        <w:t>Káble núdzového osvetlenia sú uložené samostatne min 10cm od ostatných káblov.</w:t>
      </w:r>
    </w:p>
    <w:p w14:paraId="1F5D9A6B" w14:textId="77777777" w:rsidR="00546E38" w:rsidRDefault="00546E38" w:rsidP="00523DC1"/>
    <w:p w14:paraId="411CB4A5" w14:textId="753872C6" w:rsidR="007C3810" w:rsidRPr="007C3810" w:rsidRDefault="007C3810" w:rsidP="007C3810">
      <w:pPr>
        <w:numPr>
          <w:ilvl w:val="1"/>
          <w:numId w:val="10"/>
        </w:numPr>
        <w:spacing w:after="0" w:line="240" w:lineRule="atLeast"/>
        <w:rPr>
          <w:rFonts w:eastAsia="Calibri" w:cs="Arial"/>
          <w:b/>
          <w:u w:val="single"/>
        </w:rPr>
      </w:pPr>
      <w:r>
        <w:rPr>
          <w:rFonts w:eastAsia="Calibri" w:cs="Arial"/>
          <w:b/>
          <w:u w:val="single"/>
        </w:rPr>
        <w:t>Vonkajšia ochrana pred účinkami blesku</w:t>
      </w:r>
      <w:r w:rsidR="000F75AF">
        <w:rPr>
          <w:rFonts w:eastAsia="Calibri" w:cs="Arial"/>
          <w:b/>
          <w:u w:val="single"/>
        </w:rPr>
        <w:t xml:space="preserve"> (LPS)</w:t>
      </w:r>
      <w:r>
        <w:rPr>
          <w:rFonts w:eastAsia="Calibri" w:cs="Arial"/>
          <w:b/>
          <w:u w:val="single"/>
        </w:rPr>
        <w:t xml:space="preserve"> - b</w:t>
      </w:r>
      <w:r w:rsidRPr="007C3810">
        <w:rPr>
          <w:rFonts w:eastAsia="Calibri" w:cs="Arial"/>
          <w:b/>
          <w:u w:val="single"/>
        </w:rPr>
        <w:t>leskozvod</w:t>
      </w:r>
    </w:p>
    <w:p w14:paraId="2A32ACC2" w14:textId="77777777" w:rsidR="007C3810" w:rsidRPr="00DE49EA" w:rsidRDefault="007C3810" w:rsidP="007C3810">
      <w:pPr>
        <w:ind w:firstLine="357"/>
        <w:rPr>
          <w:rFonts w:cs="Arial"/>
        </w:rPr>
      </w:pPr>
      <w:r w:rsidRPr="00DE49EA">
        <w:rPr>
          <w:rFonts w:cs="Arial"/>
        </w:rPr>
        <w:t xml:space="preserve">Je riešená podľa súboru noriem STN EN 62 305, ktorý delí systém ochrany pred bleskom (LPS) na vonkajší a vnútorný (STN EN 62305-1:2012 čl. 3.41 a 3.42). Vonkajší systém ochrany tvorí </w:t>
      </w:r>
      <w:proofErr w:type="spellStart"/>
      <w:r w:rsidRPr="00DE49EA">
        <w:rPr>
          <w:rFonts w:cs="Arial"/>
        </w:rPr>
        <w:t>zachytávacia</w:t>
      </w:r>
      <w:proofErr w:type="spellEnd"/>
      <w:r w:rsidRPr="00DE49EA">
        <w:rPr>
          <w:rFonts w:cs="Arial"/>
        </w:rPr>
        <w:t xml:space="preserve"> sústava, sústava zvodov a uzemňovacia sústava. Vnútorný systém tvorí </w:t>
      </w:r>
      <w:proofErr w:type="spellStart"/>
      <w:r w:rsidRPr="00DE49EA">
        <w:rPr>
          <w:rFonts w:cs="Arial"/>
        </w:rPr>
        <w:t>ekvipotenciálne</w:t>
      </w:r>
      <w:proofErr w:type="spellEnd"/>
      <w:r w:rsidRPr="00DE49EA">
        <w:rPr>
          <w:rFonts w:cs="Arial"/>
        </w:rPr>
        <w:t xml:space="preserve"> pospájanie oddelených kovových častí k LPS priamym vodivým spojením. </w:t>
      </w:r>
    </w:p>
    <w:p w14:paraId="751A5821" w14:textId="77777777" w:rsidR="007C3810" w:rsidRPr="00DE49EA" w:rsidRDefault="007C3810" w:rsidP="007C3810">
      <w:pPr>
        <w:ind w:firstLine="357"/>
        <w:rPr>
          <w:rFonts w:cs="Arial"/>
        </w:rPr>
      </w:pPr>
      <w:r w:rsidRPr="00DE49EA">
        <w:rPr>
          <w:rFonts w:cs="Arial"/>
        </w:rPr>
        <w:t>Parametre systému ochrany pred bleskom LPS sú stanovené v štyroch triedach.</w:t>
      </w:r>
      <w:r>
        <w:rPr>
          <w:rFonts w:cs="Arial"/>
        </w:rPr>
        <w:t xml:space="preserve"> </w:t>
      </w:r>
      <w:r w:rsidRPr="00DE49EA">
        <w:rPr>
          <w:rFonts w:cs="Arial"/>
        </w:rPr>
        <w:t>Objekt je zaradený do triedy LPS</w:t>
      </w:r>
      <w:r>
        <w:rPr>
          <w:rFonts w:cs="Arial"/>
        </w:rPr>
        <w:t xml:space="preserve"> </w:t>
      </w:r>
      <w:r w:rsidRPr="00DE49EA">
        <w:rPr>
          <w:rFonts w:cs="Arial"/>
        </w:rPr>
        <w:t>III</w:t>
      </w:r>
      <w:r>
        <w:rPr>
          <w:rFonts w:cs="Arial"/>
        </w:rPr>
        <w:t>.</w:t>
      </w:r>
      <w:r w:rsidRPr="00DE49EA">
        <w:rPr>
          <w:rFonts w:cs="Arial"/>
        </w:rPr>
        <w:t xml:space="preserve"> Pre triedu </w:t>
      </w:r>
      <w:r>
        <w:rPr>
          <w:rFonts w:cs="Arial"/>
        </w:rPr>
        <w:t xml:space="preserve">LPS </w:t>
      </w:r>
      <w:r w:rsidRPr="00DE49EA">
        <w:rPr>
          <w:rFonts w:cs="Arial"/>
        </w:rPr>
        <w:t>III</w:t>
      </w:r>
      <w:r>
        <w:rPr>
          <w:rFonts w:cs="Arial"/>
        </w:rPr>
        <w:t xml:space="preserve"> </w:t>
      </w:r>
      <w:r w:rsidRPr="00DE49EA">
        <w:rPr>
          <w:rFonts w:cs="Arial"/>
        </w:rPr>
        <w:t>norma STN EN 62 305-3:2012 predpisuje</w:t>
      </w:r>
      <w:r>
        <w:rPr>
          <w:rFonts w:cs="Arial"/>
        </w:rPr>
        <w:t xml:space="preserve"> </w:t>
      </w:r>
      <w:r w:rsidRPr="00DE49EA">
        <w:rPr>
          <w:rFonts w:cs="Arial"/>
        </w:rPr>
        <w:t xml:space="preserve">veľkosť oka </w:t>
      </w:r>
      <w:proofErr w:type="spellStart"/>
      <w:r w:rsidRPr="00DE49EA">
        <w:rPr>
          <w:rFonts w:cs="Arial"/>
        </w:rPr>
        <w:t>zachytávacieho</w:t>
      </w:r>
      <w:proofErr w:type="spellEnd"/>
      <w:r w:rsidRPr="00DE49EA">
        <w:rPr>
          <w:rFonts w:cs="Arial"/>
        </w:rPr>
        <w:t xml:space="preserve"> vedenia max. 15×15m a polomer valivej gule 45m, vzdialenosť medzi susednými zvodmi max. 15m.</w:t>
      </w:r>
    </w:p>
    <w:p w14:paraId="3F95A120" w14:textId="77777777" w:rsidR="007C3810" w:rsidRPr="00555034" w:rsidRDefault="007C3810" w:rsidP="007C3810">
      <w:pPr>
        <w:ind w:firstLine="357"/>
        <w:rPr>
          <w:rFonts w:cs="Arial"/>
        </w:rPr>
      </w:pPr>
      <w:r w:rsidRPr="00DE49EA">
        <w:rPr>
          <w:rFonts w:cs="Arial"/>
        </w:rPr>
        <w:t xml:space="preserve">Objekt bude chránený vonkajšou ochranou, ktorú navrhujem </w:t>
      </w:r>
      <w:proofErr w:type="spellStart"/>
      <w:r w:rsidRPr="00DE49EA">
        <w:rPr>
          <w:rFonts w:cs="Arial"/>
        </w:rPr>
        <w:t>zachytávacími</w:t>
      </w:r>
      <w:proofErr w:type="spellEnd"/>
      <w:r w:rsidRPr="00DE49EA">
        <w:rPr>
          <w:rFonts w:cs="Arial"/>
        </w:rPr>
        <w:t xml:space="preserve"> tyčami.</w:t>
      </w:r>
      <w:r>
        <w:rPr>
          <w:rFonts w:cs="Arial"/>
        </w:rPr>
        <w:t xml:space="preserve"> </w:t>
      </w:r>
      <w:proofErr w:type="spellStart"/>
      <w:r>
        <w:rPr>
          <w:rFonts w:cs="Arial"/>
        </w:rPr>
        <w:t>Zachytávacie</w:t>
      </w:r>
      <w:proofErr w:type="spellEnd"/>
      <w:r>
        <w:rPr>
          <w:rFonts w:cs="Arial"/>
        </w:rPr>
        <w:t xml:space="preserve"> tyče sú rozmiestené tak, aby celá budova bola v ochrannej zóna LPZ 0</w:t>
      </w:r>
      <w:r>
        <w:rPr>
          <w:rFonts w:cs="Arial"/>
          <w:vertAlign w:val="subscript"/>
        </w:rPr>
        <w:t>B</w:t>
      </w:r>
      <w:r>
        <w:rPr>
          <w:rFonts w:cs="Arial"/>
        </w:rPr>
        <w:t xml:space="preserve">. </w:t>
      </w:r>
    </w:p>
    <w:p w14:paraId="6A532BE7" w14:textId="492F2131" w:rsidR="007C3810" w:rsidRDefault="007C3810" w:rsidP="007C3810">
      <w:pPr>
        <w:ind w:firstLine="357"/>
        <w:rPr>
          <w:rFonts w:cs="Arial"/>
        </w:rPr>
      </w:pPr>
      <w:proofErr w:type="spellStart"/>
      <w:r w:rsidRPr="00DE49EA">
        <w:rPr>
          <w:rFonts w:cs="Arial"/>
        </w:rPr>
        <w:t>Zachytávacie</w:t>
      </w:r>
      <w:proofErr w:type="spellEnd"/>
      <w:r w:rsidRPr="00DE49EA">
        <w:rPr>
          <w:rFonts w:cs="Arial"/>
        </w:rPr>
        <w:t xml:space="preserve"> tyče sú </w:t>
      </w:r>
      <w:r>
        <w:rPr>
          <w:rFonts w:cs="Arial"/>
        </w:rPr>
        <w:t xml:space="preserve">osadené </w:t>
      </w:r>
      <w:r w:rsidR="00E634F3">
        <w:rPr>
          <w:rFonts w:cs="Arial"/>
        </w:rPr>
        <w:t xml:space="preserve">na hrebeni strechy </w:t>
      </w:r>
      <w:r w:rsidR="00D82681">
        <w:rPr>
          <w:rFonts w:cs="Arial"/>
        </w:rPr>
        <w:t>na podperách PV15 alebo v držiakoch do krovu.</w:t>
      </w:r>
      <w:r w:rsidR="00E634F3">
        <w:rPr>
          <w:rFonts w:cs="Arial"/>
        </w:rPr>
        <w:t xml:space="preserve"> Okolo solárnych panelov sú rozmiestnené tyče tak, aby panely boli v ich ochrannom uhle a vzdialenosť tyčí vr, jej kovových súčastí od panelov bola 1m.</w:t>
      </w:r>
    </w:p>
    <w:p w14:paraId="13C8309C" w14:textId="7AF49F1B" w:rsidR="007C3810" w:rsidRDefault="007C3810" w:rsidP="007C3810">
      <w:pPr>
        <w:ind w:firstLine="357"/>
        <w:rPr>
          <w:rFonts w:cs="Arial"/>
        </w:rPr>
      </w:pPr>
      <w:r w:rsidRPr="00DE49EA">
        <w:rPr>
          <w:rFonts w:cs="Arial"/>
        </w:rPr>
        <w:t>Ako zvodové vedenie je navrhnutý vodič</w:t>
      </w:r>
      <w:r>
        <w:rPr>
          <w:rFonts w:cs="Arial"/>
        </w:rPr>
        <w:t xml:space="preserve"> </w:t>
      </w:r>
      <w:proofErr w:type="spellStart"/>
      <w:r w:rsidRPr="00DE49EA">
        <w:rPr>
          <w:rFonts w:cs="Arial"/>
        </w:rPr>
        <w:t>AlMgSi</w:t>
      </w:r>
      <w:proofErr w:type="spellEnd"/>
      <w:r w:rsidRPr="00DE49EA">
        <w:rPr>
          <w:rFonts w:cs="Arial"/>
        </w:rPr>
        <w:t xml:space="preserve"> D8 na podperách </w:t>
      </w:r>
      <w:r w:rsidR="00D82681">
        <w:rPr>
          <w:rFonts w:cs="Arial"/>
        </w:rPr>
        <w:t>PV na streche a v ryhe 30x30 pod fasádou.</w:t>
      </w:r>
      <w:r w:rsidR="00CB5232">
        <w:rPr>
          <w:rFonts w:cs="Arial"/>
        </w:rPr>
        <w:t xml:space="preserve"> Na streche je vodič kotvený každých 0,75m. V ryhách je vodič</w:t>
      </w:r>
      <w:r w:rsidR="00993693">
        <w:rPr>
          <w:rFonts w:cs="Arial"/>
        </w:rPr>
        <w:t xml:space="preserve"> pevne</w:t>
      </w:r>
      <w:r w:rsidR="00CB5232">
        <w:rPr>
          <w:rFonts w:cs="Arial"/>
        </w:rPr>
        <w:t xml:space="preserve"> kotvený každých 0,5m. </w:t>
      </w:r>
      <w:r w:rsidRPr="00DE49EA">
        <w:rPr>
          <w:rFonts w:cs="Arial"/>
        </w:rPr>
        <w:t>Zvodový vodič sa ukončí skúšobnou svorkou SZ.</w:t>
      </w:r>
      <w:r w:rsidR="00CB5232">
        <w:rPr>
          <w:rFonts w:cs="Arial"/>
        </w:rPr>
        <w:t xml:space="preserve"> Svorka SZ je </w:t>
      </w:r>
      <w:r w:rsidR="00993693">
        <w:rPr>
          <w:rFonts w:cs="Arial"/>
        </w:rPr>
        <w:t>umiestnená v UV odolnej krabici na fasáde, vo výške min 0,6m nad UT.</w:t>
      </w:r>
      <w:r w:rsidR="00CB5232">
        <w:rPr>
          <w:rFonts w:cs="Arial"/>
        </w:rPr>
        <w:t xml:space="preserve"> </w:t>
      </w:r>
    </w:p>
    <w:p w14:paraId="01FD9589" w14:textId="3CCAF437" w:rsidR="007C3810" w:rsidRPr="00DE49EA" w:rsidRDefault="007C3810" w:rsidP="007C3810">
      <w:pPr>
        <w:ind w:firstLine="357"/>
        <w:rPr>
          <w:rFonts w:cs="Arial"/>
        </w:rPr>
      </w:pPr>
      <w:r w:rsidRPr="00DE49EA">
        <w:rPr>
          <w:rFonts w:cs="Arial"/>
        </w:rPr>
        <w:t xml:space="preserve">Od skúšobnej svorky je vedený vodič </w:t>
      </w:r>
      <w:proofErr w:type="spellStart"/>
      <w:r w:rsidRPr="00DE49EA">
        <w:rPr>
          <w:rFonts w:cs="Arial"/>
        </w:rPr>
        <w:t>FeZn</w:t>
      </w:r>
      <w:proofErr w:type="spellEnd"/>
      <w:r w:rsidRPr="00DE49EA">
        <w:rPr>
          <w:rFonts w:cs="Arial"/>
        </w:rPr>
        <w:t xml:space="preserve"> D10 izolovaný</w:t>
      </w:r>
      <w:r>
        <w:rPr>
          <w:rFonts w:cs="Arial"/>
        </w:rPr>
        <w:t xml:space="preserve"> s PVC izoláciou k</w:t>
      </w:r>
      <w:r w:rsidRPr="00DE49EA">
        <w:rPr>
          <w:rFonts w:cs="Arial"/>
        </w:rPr>
        <w:t> uzemneniu.</w:t>
      </w:r>
    </w:p>
    <w:p w14:paraId="785E5978" w14:textId="77777777" w:rsidR="007C3810" w:rsidRPr="00DE49EA" w:rsidRDefault="007C3810" w:rsidP="007C3810">
      <w:pPr>
        <w:ind w:firstLine="357"/>
        <w:rPr>
          <w:rFonts w:cs="Arial"/>
        </w:rPr>
      </w:pPr>
      <w:r w:rsidRPr="00DE49EA">
        <w:rPr>
          <w:rFonts w:cs="Arial"/>
        </w:rPr>
        <w:t xml:space="preserve">Pri každom zvode bude umiestnená výstražná tabuľka: tabuľka : </w:t>
      </w:r>
      <w:r w:rsidRPr="00555034">
        <w:rPr>
          <w:rFonts w:cs="Arial"/>
        </w:rPr>
        <w:t>"POZOR! počas búrky dodržujte odstup 3m od zvodu! Ste v ohrození života!“</w:t>
      </w:r>
    </w:p>
    <w:p w14:paraId="569B5358" w14:textId="77777777" w:rsidR="007C3810" w:rsidRPr="00DE49EA" w:rsidRDefault="007C3810" w:rsidP="007C3810">
      <w:pPr>
        <w:ind w:firstLine="357"/>
        <w:rPr>
          <w:rFonts w:cs="Arial"/>
        </w:rPr>
      </w:pPr>
      <w:r w:rsidRPr="00DE49EA">
        <w:rPr>
          <w:rFonts w:cs="Arial"/>
        </w:rPr>
        <w:t xml:space="preserve">Všetky kovové časti na streche, ktoré pri údere blesku nemôžu zaviesť do vnútra objektu nebezpečné prepätie, sa musia vodivo spojiť so </w:t>
      </w:r>
      <w:proofErr w:type="spellStart"/>
      <w:r w:rsidRPr="00DE49EA">
        <w:rPr>
          <w:rFonts w:cs="Arial"/>
        </w:rPr>
        <w:t>zachytávacím</w:t>
      </w:r>
      <w:proofErr w:type="spellEnd"/>
      <w:r w:rsidRPr="00DE49EA">
        <w:rPr>
          <w:rFonts w:cs="Arial"/>
        </w:rPr>
        <w:t xml:space="preserve"> zariadením, pokiaľ sa nenachádzajú v ochrannom priestore (kuželi) niektorého tyčového zberača. Pri ochrane technologických zariadení dodržať dostatočnú vzdialenosť s, ktorá je pre jednotlivé zariadenia a objekty stavby závislá od polohy zariadenia (vzdialenosti L).</w:t>
      </w:r>
    </w:p>
    <w:p w14:paraId="1FD94664" w14:textId="77777777" w:rsidR="007C3810" w:rsidRPr="00DE49EA" w:rsidRDefault="007C3810" w:rsidP="007C3810">
      <w:pPr>
        <w:autoSpaceDE w:val="0"/>
        <w:autoSpaceDN w:val="0"/>
        <w:adjustRightInd w:val="0"/>
        <w:rPr>
          <w:rFonts w:cs="Arial"/>
        </w:rPr>
      </w:pPr>
      <w:r>
        <w:rPr>
          <w:rFonts w:cs="Arial"/>
        </w:rPr>
        <w:tab/>
      </w:r>
    </w:p>
    <w:p w14:paraId="6D6E219F" w14:textId="77777777" w:rsidR="007C3810" w:rsidRPr="000C4769" w:rsidRDefault="007C3810" w:rsidP="007C3810">
      <w:pPr>
        <w:ind w:left="360"/>
        <w:rPr>
          <w:rFonts w:cs="Arial"/>
          <w:i/>
          <w:u w:val="single"/>
        </w:rPr>
      </w:pPr>
      <w:r w:rsidRPr="000C4769">
        <w:rPr>
          <w:rFonts w:cs="Arial"/>
          <w:i/>
          <w:u w:val="single"/>
        </w:rPr>
        <w:t>Ochranné opatrenia proti dotykovým a krokovým napätiam STN EN 62305-3 ods.8</w:t>
      </w:r>
    </w:p>
    <w:p w14:paraId="350CD2EA" w14:textId="77777777" w:rsidR="007C3810" w:rsidRDefault="007C3810" w:rsidP="007C3810">
      <w:pPr>
        <w:numPr>
          <w:ilvl w:val="0"/>
          <w:numId w:val="6"/>
        </w:numPr>
        <w:spacing w:after="0"/>
        <w:jc w:val="left"/>
        <w:rPr>
          <w:rFonts w:cs="Arial"/>
        </w:rPr>
      </w:pPr>
      <w:r>
        <w:rPr>
          <w:rFonts w:cs="Arial"/>
        </w:rPr>
        <w:t xml:space="preserve">Ochrana </w:t>
      </w:r>
      <w:r w:rsidRPr="00DE49EA">
        <w:rPr>
          <w:rFonts w:cs="Arial"/>
        </w:rPr>
        <w:t>osôb pred úrazom živých bytostí dotykovým napätím STN EN 62 305-3:2012, ods. 8 je riešená nasledovne</w:t>
      </w:r>
      <w:r>
        <w:rPr>
          <w:rFonts w:cs="Arial"/>
        </w:rPr>
        <w:t>:</w:t>
      </w:r>
    </w:p>
    <w:p w14:paraId="4804221D" w14:textId="77777777" w:rsidR="007C3810" w:rsidRPr="00DE49EA" w:rsidRDefault="007C3810" w:rsidP="007C3810">
      <w:pPr>
        <w:numPr>
          <w:ilvl w:val="0"/>
          <w:numId w:val="17"/>
        </w:numPr>
        <w:spacing w:after="0"/>
        <w:jc w:val="left"/>
        <w:rPr>
          <w:rFonts w:cs="Arial"/>
        </w:rPr>
      </w:pPr>
      <w:r w:rsidRPr="00DE49EA">
        <w:rPr>
          <w:rFonts w:cs="Arial"/>
        </w:rPr>
        <w:t>za normálnych podmienok prevádzky nebudú vo vzdialenosti 3m od zvodu žiadne osoby</w:t>
      </w:r>
    </w:p>
    <w:p w14:paraId="619D9AD5" w14:textId="77777777" w:rsidR="007C3810" w:rsidRPr="00DE49EA" w:rsidRDefault="007C3810" w:rsidP="007C3810">
      <w:pPr>
        <w:numPr>
          <w:ilvl w:val="0"/>
          <w:numId w:val="17"/>
        </w:numPr>
        <w:spacing w:after="0"/>
        <w:jc w:val="left"/>
        <w:rPr>
          <w:rFonts w:cs="Arial"/>
        </w:rPr>
      </w:pPr>
      <w:r w:rsidRPr="00DE49EA">
        <w:rPr>
          <w:rFonts w:cs="Arial"/>
        </w:rPr>
        <w:t>je použitá sústava aspoň 10 zvodov</w:t>
      </w:r>
    </w:p>
    <w:p w14:paraId="7649D795" w14:textId="77777777" w:rsidR="007C3810" w:rsidRPr="00551A9C" w:rsidRDefault="007C3810" w:rsidP="007C3810">
      <w:pPr>
        <w:numPr>
          <w:ilvl w:val="0"/>
          <w:numId w:val="17"/>
        </w:numPr>
        <w:spacing w:after="0"/>
        <w:jc w:val="left"/>
        <w:rPr>
          <w:rFonts w:cs="Arial"/>
        </w:rPr>
      </w:pPr>
      <w:proofErr w:type="spellStart"/>
      <w:r w:rsidRPr="00DE49EA">
        <w:rPr>
          <w:rFonts w:cs="Arial"/>
        </w:rPr>
        <w:t>rezistivita</w:t>
      </w:r>
      <w:proofErr w:type="spellEnd"/>
      <w:r w:rsidRPr="00DE49EA">
        <w:rPr>
          <w:rFonts w:cs="Arial"/>
        </w:rPr>
        <w:t xml:space="preserve"> povrchovej vrstvy pôdy v okruhu do 3 metrov od zvodu je menšia ako 100kΩ (vrstva asfaltu min 5cm alebo vrstva štrku min 15cm)</w:t>
      </w:r>
    </w:p>
    <w:p w14:paraId="09E07927" w14:textId="77777777" w:rsidR="007C3810" w:rsidRDefault="007C3810" w:rsidP="007C3810">
      <w:pPr>
        <w:rPr>
          <w:rFonts w:cs="Arial"/>
        </w:rPr>
      </w:pPr>
    </w:p>
    <w:p w14:paraId="039470C3" w14:textId="77777777" w:rsidR="007C3810" w:rsidRPr="00551A9C" w:rsidRDefault="007C3810" w:rsidP="007C3810">
      <w:pPr>
        <w:numPr>
          <w:ilvl w:val="0"/>
          <w:numId w:val="6"/>
        </w:numPr>
        <w:spacing w:after="0"/>
        <w:jc w:val="left"/>
        <w:rPr>
          <w:rFonts w:cs="Arial"/>
        </w:rPr>
      </w:pPr>
      <w:r>
        <w:rPr>
          <w:rFonts w:cs="Arial"/>
        </w:rPr>
        <w:t xml:space="preserve">Ochrana </w:t>
      </w:r>
      <w:r w:rsidRPr="00DE49EA">
        <w:rPr>
          <w:rFonts w:cs="Arial"/>
        </w:rPr>
        <w:t>osôb pred úrazom živých bytostí krokovým napätím podľa STN EN 62 305-3:2012, ods. 8 je riešená nasledovne</w:t>
      </w:r>
      <w:r>
        <w:rPr>
          <w:rFonts w:cs="Arial"/>
        </w:rPr>
        <w:t>:</w:t>
      </w:r>
    </w:p>
    <w:p w14:paraId="70B6A707" w14:textId="77777777" w:rsidR="007C3810" w:rsidRPr="00DE49EA" w:rsidRDefault="007C3810" w:rsidP="007C3810">
      <w:pPr>
        <w:numPr>
          <w:ilvl w:val="0"/>
          <w:numId w:val="18"/>
        </w:numPr>
        <w:spacing w:after="0"/>
        <w:jc w:val="left"/>
        <w:rPr>
          <w:rFonts w:cs="Arial"/>
        </w:rPr>
      </w:pPr>
      <w:r w:rsidRPr="00DE49EA">
        <w:rPr>
          <w:rFonts w:cs="Arial"/>
        </w:rPr>
        <w:t>za normálnych podmienok prevádzky nebudú vo vzdialenosti 3m od zvodu žiadne osoby</w:t>
      </w:r>
    </w:p>
    <w:p w14:paraId="2A32AE9B" w14:textId="77777777" w:rsidR="007C3810" w:rsidRPr="00DE49EA" w:rsidRDefault="007C3810" w:rsidP="007C3810">
      <w:pPr>
        <w:numPr>
          <w:ilvl w:val="0"/>
          <w:numId w:val="18"/>
        </w:numPr>
        <w:spacing w:after="0"/>
        <w:jc w:val="left"/>
        <w:rPr>
          <w:rFonts w:cs="Arial"/>
        </w:rPr>
      </w:pPr>
      <w:r w:rsidRPr="00DE49EA">
        <w:rPr>
          <w:rFonts w:cs="Arial"/>
        </w:rPr>
        <w:t>je použitá sústava aspoň 10 zvodov</w:t>
      </w:r>
    </w:p>
    <w:p w14:paraId="75613BE9" w14:textId="77777777" w:rsidR="007C3810" w:rsidRPr="00DE49EA" w:rsidRDefault="007C3810" w:rsidP="007C3810">
      <w:pPr>
        <w:numPr>
          <w:ilvl w:val="0"/>
          <w:numId w:val="18"/>
        </w:numPr>
        <w:spacing w:after="0"/>
        <w:jc w:val="left"/>
        <w:rPr>
          <w:rFonts w:cs="Arial"/>
        </w:rPr>
      </w:pPr>
      <w:proofErr w:type="spellStart"/>
      <w:r w:rsidRPr="00DE49EA">
        <w:rPr>
          <w:rFonts w:cs="Arial"/>
        </w:rPr>
        <w:t>rezistivita</w:t>
      </w:r>
      <w:proofErr w:type="spellEnd"/>
      <w:r w:rsidRPr="00DE49EA">
        <w:rPr>
          <w:rFonts w:cs="Arial"/>
        </w:rPr>
        <w:t xml:space="preserve"> povrchovej vrstvy pôdy v okruhu do 3 metrov od zvodu je menšia ako 100kΩ (vrstva asfaltu min 5cm alebo vrstva štrku min 15cm)</w:t>
      </w:r>
    </w:p>
    <w:p w14:paraId="2E443E0D" w14:textId="77777777" w:rsidR="007C3810" w:rsidRPr="00DE49EA" w:rsidRDefault="007C3810" w:rsidP="007C3810">
      <w:pPr>
        <w:rPr>
          <w:rFonts w:cs="Arial"/>
        </w:rPr>
      </w:pPr>
    </w:p>
    <w:p w14:paraId="0B0D3B7D" w14:textId="77777777" w:rsidR="007C3810" w:rsidRPr="00555034" w:rsidRDefault="007C3810" w:rsidP="007C3810">
      <w:pPr>
        <w:pStyle w:val="Nadpis2"/>
        <w:numPr>
          <w:ilvl w:val="1"/>
          <w:numId w:val="0"/>
        </w:numPr>
        <w:ind w:left="924" w:hanging="567"/>
        <w:rPr>
          <w:rFonts w:cs="Arial"/>
          <w:i/>
          <w:u w:val="single"/>
        </w:rPr>
      </w:pPr>
      <w:r w:rsidRPr="00555034">
        <w:rPr>
          <w:rFonts w:cs="Arial"/>
          <w:i/>
          <w:u w:val="single"/>
        </w:rPr>
        <w:t>Vnútorná ochrana LPS:</w:t>
      </w:r>
    </w:p>
    <w:p w14:paraId="15AFD7D2" w14:textId="77777777" w:rsidR="007C3810" w:rsidRDefault="007C3810" w:rsidP="007C3810">
      <w:pPr>
        <w:numPr>
          <w:ilvl w:val="0"/>
          <w:numId w:val="6"/>
        </w:numPr>
        <w:spacing w:after="0"/>
        <w:jc w:val="left"/>
        <w:rPr>
          <w:rFonts w:cs="Arial"/>
        </w:rPr>
      </w:pPr>
      <w:r>
        <w:rPr>
          <w:rFonts w:cs="Arial"/>
        </w:rPr>
        <w:t xml:space="preserve">Ochrana </w:t>
      </w:r>
      <w:r w:rsidRPr="00DE49EA">
        <w:rPr>
          <w:rFonts w:cs="Arial"/>
        </w:rPr>
        <w:t xml:space="preserve">použitím </w:t>
      </w:r>
      <w:proofErr w:type="spellStart"/>
      <w:r w:rsidRPr="00DE49EA">
        <w:rPr>
          <w:rFonts w:cs="Arial"/>
        </w:rPr>
        <w:t>prepäťových</w:t>
      </w:r>
      <w:proofErr w:type="spellEnd"/>
      <w:r w:rsidRPr="00DE49EA">
        <w:rPr>
          <w:rFonts w:cs="Arial"/>
        </w:rPr>
        <w:t xml:space="preserve"> ochrán</w:t>
      </w:r>
      <w:r>
        <w:rPr>
          <w:rFonts w:cs="Arial"/>
        </w:rPr>
        <w:t xml:space="preserve"> - </w:t>
      </w:r>
      <w:r w:rsidRPr="00555034">
        <w:rPr>
          <w:rFonts w:cs="Arial"/>
        </w:rPr>
        <w:t>rieši samostatný diel dokumentácie</w:t>
      </w:r>
      <w:r>
        <w:rPr>
          <w:rFonts w:cs="Arial"/>
        </w:rPr>
        <w:t>.</w:t>
      </w:r>
    </w:p>
    <w:p w14:paraId="15F7499D" w14:textId="77777777" w:rsidR="007C3810" w:rsidRDefault="007C3810" w:rsidP="007C3810">
      <w:pPr>
        <w:numPr>
          <w:ilvl w:val="0"/>
          <w:numId w:val="6"/>
        </w:numPr>
        <w:spacing w:after="0"/>
        <w:jc w:val="left"/>
        <w:rPr>
          <w:rFonts w:cs="Arial"/>
        </w:rPr>
      </w:pPr>
      <w:r>
        <w:rPr>
          <w:rFonts w:cs="Arial"/>
        </w:rPr>
        <w:t xml:space="preserve">Vyrovnaním </w:t>
      </w:r>
      <w:r w:rsidRPr="00DE49EA">
        <w:rPr>
          <w:rFonts w:cs="Arial"/>
        </w:rPr>
        <w:t>potenciálu kovových zariadení v objekte cez hlavnú uzemňovaciu svorku. Na vyrovnanie potenciálu budú napojené kovové potrubia vstupujúce do budovy – plyn, voda, kovové systémy rozvodov ÚK, vzduchotechniky, kovové žľaby na el. rozvod), ochranné a uzemňovacie vodiče el. rozvod</w:t>
      </w:r>
      <w:r>
        <w:rPr>
          <w:rFonts w:cs="Arial"/>
        </w:rPr>
        <w:t xml:space="preserve">ov a vodiče na funkčné uzemnenie. </w:t>
      </w:r>
    </w:p>
    <w:p w14:paraId="22E9889D" w14:textId="77777777" w:rsidR="007C3810" w:rsidRPr="00DE49EA" w:rsidRDefault="007C3810" w:rsidP="007C3810">
      <w:pPr>
        <w:rPr>
          <w:rFonts w:cs="Arial"/>
        </w:rPr>
      </w:pPr>
      <w:r w:rsidRPr="00DE49EA">
        <w:rPr>
          <w:rFonts w:cs="Arial"/>
        </w:rPr>
        <w:t xml:space="preserve">Po vykonaní </w:t>
      </w:r>
      <w:proofErr w:type="spellStart"/>
      <w:r w:rsidRPr="00DE49EA">
        <w:rPr>
          <w:rFonts w:cs="Arial"/>
        </w:rPr>
        <w:t>východzej</w:t>
      </w:r>
      <w:proofErr w:type="spellEnd"/>
      <w:r w:rsidRPr="00DE49EA">
        <w:rPr>
          <w:rFonts w:cs="Arial"/>
        </w:rPr>
        <w:t xml:space="preserve"> odbornej prehliadky kompletného systému ochrany pred bleskom (LPS) musí užívateľ zabezpečiť pravidelné kontroly zariadenia LPS a to:</w:t>
      </w:r>
    </w:p>
    <w:p w14:paraId="742AA521" w14:textId="77777777" w:rsidR="007C3810" w:rsidRPr="00DE49EA" w:rsidRDefault="007C3810" w:rsidP="007C3810">
      <w:pPr>
        <w:rPr>
          <w:rFonts w:cs="Arial"/>
        </w:rPr>
      </w:pPr>
      <w:r w:rsidRPr="00DE49EA">
        <w:rPr>
          <w:rFonts w:cs="Arial"/>
        </w:rPr>
        <w:t xml:space="preserve">- vizuálne kontroly – skrutkové spoje, ochranu pred koróziou a prevádzkový stav </w:t>
      </w:r>
      <w:proofErr w:type="spellStart"/>
      <w:r w:rsidRPr="00DE49EA">
        <w:rPr>
          <w:rFonts w:cs="Arial"/>
        </w:rPr>
        <w:t>prepäťových</w:t>
      </w:r>
      <w:proofErr w:type="spellEnd"/>
      <w:r w:rsidRPr="00DE49EA">
        <w:rPr>
          <w:rFonts w:cs="Arial"/>
        </w:rPr>
        <w:t xml:space="preserve"> ochrán minimálne raz za dva roky. </w:t>
      </w:r>
    </w:p>
    <w:p w14:paraId="230DE8BD" w14:textId="77777777" w:rsidR="007C3810" w:rsidRPr="00DE49EA" w:rsidRDefault="007C3810" w:rsidP="007C3810">
      <w:pPr>
        <w:rPr>
          <w:rFonts w:cs="Arial"/>
        </w:rPr>
      </w:pPr>
      <w:r w:rsidRPr="00DE49EA">
        <w:rPr>
          <w:rFonts w:cs="Arial"/>
        </w:rPr>
        <w:t>- úplná odborná kontrola revíznym technikom minimálne raz za štyri roky.</w:t>
      </w:r>
    </w:p>
    <w:p w14:paraId="67A656FA" w14:textId="77777777" w:rsidR="007C3810" w:rsidRPr="00DE49EA" w:rsidRDefault="007C3810" w:rsidP="007C3810">
      <w:pPr>
        <w:rPr>
          <w:rFonts w:cs="Arial"/>
        </w:rPr>
      </w:pPr>
      <w:r w:rsidRPr="00DE49EA">
        <w:rPr>
          <w:rFonts w:cs="Arial"/>
        </w:rPr>
        <w:lastRenderedPageBreak/>
        <w:t>Postup a rozsah kontroly je uvedený v STN 62305-3 odstavec E7. O vykonaní vizuálnej aj odbornej úplnej kontroly musí byť vedená dokumentácia. Majiteľ musí byť informovaný o zistených nedostatkoch a tie musí dať neodkladne odstrániť.</w:t>
      </w:r>
    </w:p>
    <w:p w14:paraId="31ABCE3A" w14:textId="77777777" w:rsidR="00993693" w:rsidRDefault="00993693" w:rsidP="007C3810">
      <w:pPr>
        <w:rPr>
          <w:rFonts w:cs="Arial"/>
        </w:rPr>
      </w:pPr>
    </w:p>
    <w:p w14:paraId="0BF1AD20" w14:textId="77777777" w:rsidR="00523DC1" w:rsidRPr="00A570C1" w:rsidRDefault="00523DC1" w:rsidP="00523DC1">
      <w:pPr>
        <w:pStyle w:val="Nadpis1"/>
      </w:pPr>
      <w:r w:rsidRPr="00A570C1">
        <w:t>Požiarna bezpečnosť</w:t>
      </w:r>
    </w:p>
    <w:p w14:paraId="518B69EF" w14:textId="77777777" w:rsidR="00523DC1" w:rsidRDefault="00523DC1" w:rsidP="00523DC1">
      <w:r w:rsidRPr="00A570C1">
        <w:t>Konštrukcia stavby je murovaná. Steny sú stupňa horľavosti A – nehorľavé (vyhl.288/2000). Pri použití sadrokartónu ako podhľad je stupeň horľavosti B - neľahko horľavé. Podľa STN 332312 musí byť medzi el. predmetmi a horľavým materiálom tepelno-izolačná podložka hr. 5 mm resp. vzduchová medzera hr. 30 mm. Platí pre el. zariadenia, ktoré nie sú urče</w:t>
      </w:r>
      <w:r>
        <w:t>né pre montáž na horľavé látky.</w:t>
      </w:r>
    </w:p>
    <w:p w14:paraId="6C6BD056" w14:textId="77777777" w:rsidR="00523DC1" w:rsidRPr="00993693" w:rsidRDefault="00523DC1" w:rsidP="00523DC1">
      <w:r w:rsidRPr="00993693">
        <w:t>Navrhnuté káble a krabice sú odolné voči šíreniu plameňa. Navrhnuté káble sú s triedou reakcie na oheň min B2ca – s1, d1, a1</w:t>
      </w:r>
    </w:p>
    <w:p w14:paraId="311AD471" w14:textId="64DBCAAD" w:rsidR="00523DC1" w:rsidRPr="00993693" w:rsidRDefault="00523DC1" w:rsidP="00523DC1">
      <w:r w:rsidRPr="00993693">
        <w:t xml:space="preserve">Podľa požiadaviek PBS, pri </w:t>
      </w:r>
      <w:r w:rsidR="00993693" w:rsidRPr="00993693">
        <w:t>vstupe</w:t>
      </w:r>
      <w:r w:rsidRPr="00993693">
        <w:t xml:space="preserve"> je navrhnuté núdzové odpojenie objektu od zdroja el. energie – CENTRAL STOP. V objekte nie sú elektrické zariadenia, ktorých prevádzka je nevyhnutná v prípade požiaru (okrem núdzového osvetlenia, EPS a HSP), TOTAL STOP sa nepožaduje.</w:t>
      </w:r>
    </w:p>
    <w:p w14:paraId="58D3CA06" w14:textId="4FFA2B02" w:rsidR="00523DC1" w:rsidRDefault="00523DC1" w:rsidP="00B872E7"/>
    <w:p w14:paraId="52E6D163" w14:textId="77777777" w:rsidR="00D338A7" w:rsidRPr="00060014" w:rsidRDefault="00D338A7" w:rsidP="00D338A7">
      <w:pPr>
        <w:pStyle w:val="Nadpis1"/>
      </w:pPr>
      <w:r w:rsidRPr="00060014">
        <w:t>Bezpečnosť pri práci</w:t>
      </w:r>
    </w:p>
    <w:p w14:paraId="7BFBA139" w14:textId="323BCD57" w:rsidR="00D338A7" w:rsidRDefault="00D338A7" w:rsidP="00D338A7">
      <w:r w:rsidRPr="00E33922">
        <w:t xml:space="preserve">Pri práci na elektrických zariadeniach treba používať ochranné pomôcky a izolované náradie až do obnaženia živých častí, ktoré musia byť v </w:t>
      </w:r>
      <w:proofErr w:type="spellStart"/>
      <w:r w:rsidRPr="00E33922">
        <w:t>beznapäťovom</w:t>
      </w:r>
      <w:proofErr w:type="spellEnd"/>
      <w:r w:rsidRPr="00E33922">
        <w:t xml:space="preserve"> stave. Projektované elektrické zariadenia sú nízkeho napätia. Jednoduché el. zariadenia NN môžu samostatne obsluhovať ako aj pracovať na ich častiach pracovníci poučení § 20 vyhl. 508/2009. Overovanie kvalifikácie týchto pracovníkov je potrebné vykonávať v zmysle Vyhl. 508/2009. Rozvádzač musí byť vždy prístupný pre údržbu a obsluhu. Elektrické zariadenia musia byť pred uvedením do prevádzky vybavené všetkými bezpečnostnými tabuľkami predpísanými pre tieto zariadenia. Práce pri zapojovaní káblov prevádzať v </w:t>
      </w:r>
      <w:proofErr w:type="spellStart"/>
      <w:r w:rsidRPr="00E33922">
        <w:t>beznapäťovom</w:t>
      </w:r>
      <w:proofErr w:type="spellEnd"/>
      <w:r w:rsidRPr="00E33922">
        <w:t xml:space="preserve"> stave na odborne zaistenom pracovisku. Ochrana pred úrazom el. prúdom sa vykoná v zmysle vyššie uvedených podmienok.</w:t>
      </w:r>
    </w:p>
    <w:p w14:paraId="3B415733" w14:textId="54BB1C23" w:rsidR="00FE253A" w:rsidRDefault="00FE253A" w:rsidP="00D338A7"/>
    <w:p w14:paraId="29335809" w14:textId="77777777" w:rsidR="00FE253A" w:rsidRPr="00E33922" w:rsidRDefault="00FE253A" w:rsidP="00D338A7"/>
    <w:p w14:paraId="7CFB9787" w14:textId="77777777" w:rsidR="00D338A7" w:rsidRPr="00060014" w:rsidRDefault="00D338A7" w:rsidP="00D338A7">
      <w:pPr>
        <w:pStyle w:val="Nadpis1"/>
      </w:pPr>
      <w:r w:rsidRPr="00060014">
        <w:t>Odborné prehliadky a odborné skúšky</w:t>
      </w:r>
    </w:p>
    <w:p w14:paraId="5AF12169" w14:textId="168909D1" w:rsidR="00D338A7" w:rsidRDefault="00D338A7" w:rsidP="00D338A7">
      <w:r w:rsidRPr="00E33922">
        <w:t>Montážna organizácia vykoná východiskovú odbornú prehliadku a odbornú skúšku, vydá správu o odbornej prehliadke a odbornej skúške podľa STN 331500 a vyhl. č. 508/2009 § 13, ktorá sa periodicky obnovuje v lehotách podľa uvedenej vyhlášky ( príloha 8 ).</w:t>
      </w:r>
    </w:p>
    <w:p w14:paraId="224A63E1" w14:textId="1AE6771F" w:rsidR="00D338A7" w:rsidRDefault="00D338A7" w:rsidP="00D338A7"/>
    <w:p w14:paraId="1674A593" w14:textId="77777777" w:rsidR="00D338A7" w:rsidRDefault="00D338A7" w:rsidP="00D338A7"/>
    <w:p w14:paraId="2B9B9132" w14:textId="77777777" w:rsidR="00D338A7" w:rsidRPr="00060014" w:rsidRDefault="00D338A7" w:rsidP="00D338A7">
      <w:pPr>
        <w:pStyle w:val="Nadpis1"/>
      </w:pPr>
      <w:r>
        <w:t>Poznámky</w:t>
      </w:r>
    </w:p>
    <w:p w14:paraId="0565E727" w14:textId="36861E50" w:rsidR="002C687D" w:rsidRPr="002C687D" w:rsidRDefault="002C687D" w:rsidP="002C687D">
      <w:r w:rsidRPr="002C687D">
        <w:t>Táto projektová dokumentácia je autorizovaná. Keďže je distribuovaná aj elektronická verzia s možnosťami na realizáciu úprav, resp. pracovné verzie výkresov, za platnú verziu je možné považovať iba originál v archíve projektanta a oficiálne kópie objednávateľa – papierové verzie s originálnym podpisom a autorizačnou pečiatkou autora.</w:t>
      </w:r>
    </w:p>
    <w:p w14:paraId="4A94C881" w14:textId="16B1BC39" w:rsidR="002C687D" w:rsidRDefault="002C687D" w:rsidP="002C687D">
      <w:pPr>
        <w:pStyle w:val="Odsekzoznamu"/>
        <w:spacing w:after="0"/>
        <w:ind w:firstLine="0"/>
        <w:jc w:val="left"/>
      </w:pPr>
    </w:p>
    <w:p w14:paraId="68A5443B" w14:textId="77777777" w:rsidR="00DE6FF4" w:rsidRDefault="00DE6FF4" w:rsidP="00DE6FF4">
      <w:pPr>
        <w:pStyle w:val="Odsekzoznamu"/>
        <w:numPr>
          <w:ilvl w:val="0"/>
          <w:numId w:val="6"/>
        </w:numPr>
        <w:spacing w:after="0"/>
        <w:jc w:val="left"/>
      </w:pPr>
      <w:r>
        <w:t>Neoddeliteľnou súčasťou projektovej dokumentácie sú všetky jej súčasti.</w:t>
      </w:r>
    </w:p>
    <w:p w14:paraId="710480A3" w14:textId="77777777" w:rsidR="00743A22" w:rsidRDefault="00743A22" w:rsidP="00743A22">
      <w:pPr>
        <w:pStyle w:val="Odsekzoznamu"/>
        <w:numPr>
          <w:ilvl w:val="0"/>
          <w:numId w:val="6"/>
        </w:numPr>
        <w:spacing w:after="0"/>
        <w:jc w:val="left"/>
      </w:pPr>
      <w:r>
        <w:t>Akékoľvek nejasnosti alebo zmeny musia byť konzultované s projektantom.</w:t>
      </w:r>
    </w:p>
    <w:p w14:paraId="54C7EB3E" w14:textId="77777777" w:rsidR="00743A22" w:rsidRDefault="00743A22" w:rsidP="00743A22">
      <w:pPr>
        <w:pStyle w:val="Odsekzoznamu"/>
        <w:numPr>
          <w:ilvl w:val="0"/>
          <w:numId w:val="6"/>
        </w:numPr>
        <w:spacing w:after="0"/>
        <w:jc w:val="left"/>
      </w:pPr>
      <w:r w:rsidRPr="00EB7F9C">
        <w:t>Projektant nenesie zodpovednosť za zmeny uskutočnené bez jeho ve</w:t>
      </w:r>
      <w:r>
        <w:t>domia a bez písomného súhlasu !</w:t>
      </w:r>
    </w:p>
    <w:p w14:paraId="76BB380E" w14:textId="77777777" w:rsidR="00D338A7" w:rsidRDefault="00D338A7" w:rsidP="00D338A7">
      <w:pPr>
        <w:pStyle w:val="Odsekzoznamu"/>
        <w:numPr>
          <w:ilvl w:val="0"/>
          <w:numId w:val="6"/>
        </w:numPr>
        <w:spacing w:after="0"/>
        <w:jc w:val="left"/>
      </w:pPr>
      <w:r>
        <w:t>Dodávateľ stavby je povinný o zistených nedostatkoch v dokumentácii neodkladne informovať projektanta!</w:t>
      </w:r>
    </w:p>
    <w:p w14:paraId="07626681" w14:textId="77777777" w:rsidR="00D338A7" w:rsidRDefault="00D338A7" w:rsidP="00D338A7">
      <w:pPr>
        <w:pStyle w:val="Odsekzoznamu"/>
        <w:numPr>
          <w:ilvl w:val="0"/>
          <w:numId w:val="6"/>
        </w:numPr>
        <w:spacing w:after="0"/>
        <w:jc w:val="left"/>
      </w:pPr>
      <w:r>
        <w:t>Dodávateľ musí dodržať platné vyhlášky, nariadenia a STN.</w:t>
      </w:r>
    </w:p>
    <w:p w14:paraId="65030840" w14:textId="77777777" w:rsidR="00D338A7" w:rsidRDefault="00D338A7" w:rsidP="00D338A7">
      <w:pPr>
        <w:pStyle w:val="Odsekzoznamu"/>
        <w:numPr>
          <w:ilvl w:val="0"/>
          <w:numId w:val="6"/>
        </w:numPr>
        <w:spacing w:after="0"/>
        <w:jc w:val="left"/>
      </w:pPr>
      <w:r>
        <w:t>Pred objednaním výrobkov je potrebné skontrolovať počet vypísaných prvkov.</w:t>
      </w:r>
    </w:p>
    <w:p w14:paraId="40607197" w14:textId="77777777" w:rsidR="00D338A7" w:rsidRDefault="00D338A7" w:rsidP="00D338A7">
      <w:pPr>
        <w:pStyle w:val="Odsekzoznamu"/>
        <w:numPr>
          <w:ilvl w:val="0"/>
          <w:numId w:val="6"/>
        </w:numPr>
        <w:spacing w:after="0"/>
        <w:jc w:val="left"/>
      </w:pPr>
      <w:r>
        <w:t xml:space="preserve">Pri montáži zariadení a výrobkov je potrebné dodržiavať požiadavky a odporúčania výrobcu zariadení a výrobkov.  </w:t>
      </w:r>
    </w:p>
    <w:p w14:paraId="4EF28EBD" w14:textId="29A87939" w:rsidR="00D338A7" w:rsidRDefault="00D338A7" w:rsidP="00D338A7">
      <w:pPr>
        <w:pStyle w:val="Odsekzoznamu"/>
        <w:numPr>
          <w:ilvl w:val="0"/>
          <w:numId w:val="6"/>
        </w:numPr>
        <w:spacing w:after="0"/>
        <w:jc w:val="left"/>
      </w:pPr>
      <w:r>
        <w:t>Trasovanie vedenia je potrebné prispôsobiť podmienkam na stavbe.</w:t>
      </w:r>
    </w:p>
    <w:p w14:paraId="4A5ABD2E" w14:textId="77777777" w:rsidR="00D338A7" w:rsidRDefault="00D338A7" w:rsidP="00D338A7">
      <w:pPr>
        <w:pStyle w:val="Odsekzoznamu"/>
        <w:numPr>
          <w:ilvl w:val="0"/>
          <w:numId w:val="6"/>
        </w:numPr>
        <w:spacing w:after="0"/>
        <w:jc w:val="left"/>
      </w:pPr>
      <w:r>
        <w:t>Detaily oceľových konštrukcii pre uchytenie vedení je súčasťou dodávateľskej dokumentácie</w:t>
      </w:r>
      <w:r w:rsidRPr="00410D69">
        <w:t>, ktorú zabezpečuj</w:t>
      </w:r>
      <w:r>
        <w:t>e</w:t>
      </w:r>
      <w:r w:rsidRPr="00410D69">
        <w:t xml:space="preserve"> zhotovite</w:t>
      </w:r>
      <w:r>
        <w:t>ľ</w:t>
      </w:r>
      <w:r w:rsidRPr="00410D69">
        <w:t xml:space="preserve"> (dodávate</w:t>
      </w:r>
      <w:r>
        <w:t>ľ</w:t>
      </w:r>
      <w:r w:rsidRPr="00410D69">
        <w:t>) prác v rámci svojej výrobnej prípravy</w:t>
      </w:r>
      <w:r>
        <w:t>.</w:t>
      </w:r>
    </w:p>
    <w:p w14:paraId="1618635B" w14:textId="77777777" w:rsidR="00D338A7" w:rsidRPr="00EB7F9C" w:rsidRDefault="00D338A7" w:rsidP="00D338A7">
      <w:pPr>
        <w:pStyle w:val="Odsekzoznamu"/>
        <w:numPr>
          <w:ilvl w:val="0"/>
          <w:numId w:val="6"/>
        </w:numPr>
        <w:spacing w:after="0"/>
        <w:jc w:val="left"/>
      </w:pPr>
      <w:r w:rsidRPr="00EB7F9C">
        <w:t>Dodávateľ stavby</w:t>
      </w:r>
      <w:r>
        <w:t xml:space="preserve"> alebo jej časti</w:t>
      </w:r>
      <w:r w:rsidRPr="00EB7F9C">
        <w:t xml:space="preserve"> oboznámi užívateľa s návodom na používanie, s údržbou a so servisom inštalovaných zariadení dodávaných dodávateľom stavby</w:t>
      </w:r>
      <w:r>
        <w:t xml:space="preserve"> alebo jej časti</w:t>
      </w:r>
      <w:r w:rsidRPr="00EB7F9C">
        <w:t>.</w:t>
      </w:r>
    </w:p>
    <w:p w14:paraId="173CC9B5" w14:textId="77777777" w:rsidR="00D338A7" w:rsidRPr="00EB7F9C" w:rsidRDefault="00D338A7" w:rsidP="00D338A7">
      <w:pPr>
        <w:pStyle w:val="Odsekzoznamu"/>
        <w:numPr>
          <w:ilvl w:val="0"/>
          <w:numId w:val="6"/>
        </w:numPr>
        <w:spacing w:after="0"/>
        <w:jc w:val="left"/>
      </w:pPr>
      <w:r w:rsidRPr="00EB7F9C">
        <w:t>Užívateľ stavby musí dodržiavať odporúčania na používanie a údržbu a servis inštalovaných zariadení.</w:t>
      </w:r>
    </w:p>
    <w:p w14:paraId="1212DE01" w14:textId="19B02FB3" w:rsidR="00D338A7" w:rsidRPr="00EB7F9C" w:rsidRDefault="00D338A7" w:rsidP="00D338A7">
      <w:pPr>
        <w:pStyle w:val="Odsekzoznamu"/>
        <w:numPr>
          <w:ilvl w:val="0"/>
          <w:numId w:val="6"/>
        </w:numPr>
        <w:spacing w:after="0"/>
        <w:jc w:val="left"/>
      </w:pPr>
      <w:r w:rsidRPr="00EB7F9C">
        <w:t xml:space="preserve">V prípade </w:t>
      </w:r>
      <w:proofErr w:type="spellStart"/>
      <w:r w:rsidRPr="00EB7F9C">
        <w:t>závad</w:t>
      </w:r>
      <w:proofErr w:type="spellEnd"/>
      <w:r w:rsidRPr="00EB7F9C">
        <w:t xml:space="preserve"> zistených po odovzdaní stavby, ten kto </w:t>
      </w:r>
      <w:proofErr w:type="spellStart"/>
      <w:r w:rsidRPr="00EB7F9C">
        <w:t>zá</w:t>
      </w:r>
      <w:r w:rsidR="00DE6FF4">
        <w:t>v</w:t>
      </w:r>
      <w:r w:rsidRPr="00EB7F9C">
        <w:t>adu</w:t>
      </w:r>
      <w:proofErr w:type="spellEnd"/>
      <w:r w:rsidRPr="00EB7F9C">
        <w:t xml:space="preserve"> zistí, musí neodkladne o </w:t>
      </w:r>
      <w:proofErr w:type="spellStart"/>
      <w:r w:rsidRPr="00EB7F9C">
        <w:t>závade</w:t>
      </w:r>
      <w:proofErr w:type="spellEnd"/>
      <w:r w:rsidRPr="00EB7F9C">
        <w:t xml:space="preserve"> informovať</w:t>
      </w:r>
      <w:r>
        <w:t xml:space="preserve"> </w:t>
      </w:r>
      <w:r w:rsidRPr="00EB7F9C">
        <w:t>užívateľa, realizátora, zástupcu nákupného centra, alebo osobu kvalifikovanú podľa vyhl. Č. 508/2009 podľa §16 a §24 (revízny technik)</w:t>
      </w:r>
    </w:p>
    <w:p w14:paraId="78DB7725" w14:textId="5DA156D9" w:rsidR="00D338A7" w:rsidRDefault="00D338A7" w:rsidP="00D338A7">
      <w:pPr>
        <w:pStyle w:val="Odsekzoznamu"/>
        <w:numPr>
          <w:ilvl w:val="0"/>
          <w:numId w:val="6"/>
        </w:numPr>
        <w:spacing w:after="0"/>
        <w:jc w:val="left"/>
      </w:pPr>
      <w:r w:rsidRPr="00EB7F9C">
        <w:t>Užívateľ musí dodržať platné vyhlášky, nariadenia.</w:t>
      </w:r>
    </w:p>
    <w:p w14:paraId="0D547853" w14:textId="35125C3E" w:rsidR="00D338A7" w:rsidRDefault="002C687D" w:rsidP="00DE6FF4">
      <w:pPr>
        <w:pStyle w:val="Odsekzoznamu"/>
        <w:numPr>
          <w:ilvl w:val="0"/>
          <w:numId w:val="6"/>
        </w:numPr>
        <w:spacing w:after="0"/>
        <w:jc w:val="left"/>
      </w:pPr>
      <w:r w:rsidRPr="002C687D">
        <w:t>Prípadné prepracovanie tejto projektovej dokumentácie pri zmene vstupných podkladov, resp. pri iných požiadavkách objednávateľa, alebo pri zmene technického riešenia zo strany dodávateľa, resp. prevádzkovateľa nie je predmetom plnenia</w:t>
      </w:r>
      <w:r>
        <w:t>.</w:t>
      </w:r>
    </w:p>
    <w:sectPr w:rsidR="00D338A7" w:rsidSect="00D338A7">
      <w:headerReference w:type="default" r:id="rId10"/>
      <w:headerReference w:type="first" r:id="rId11"/>
      <w:pgSz w:w="11906" w:h="16838"/>
      <w:pgMar w:top="1985" w:right="707" w:bottom="851" w:left="993"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44742" w14:textId="77777777" w:rsidR="00832A6C" w:rsidRDefault="00832A6C" w:rsidP="00ED3D5F">
      <w:r>
        <w:separator/>
      </w:r>
    </w:p>
  </w:endnote>
  <w:endnote w:type="continuationSeparator" w:id="0">
    <w:p w14:paraId="52A458D8" w14:textId="77777777" w:rsidR="00832A6C" w:rsidRDefault="00832A6C" w:rsidP="00ED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F5B4" w14:textId="77777777" w:rsidR="00832A6C" w:rsidRDefault="00832A6C" w:rsidP="00ED3D5F">
      <w:r>
        <w:separator/>
      </w:r>
    </w:p>
  </w:footnote>
  <w:footnote w:type="continuationSeparator" w:id="0">
    <w:p w14:paraId="0EBF36E2" w14:textId="77777777" w:rsidR="00832A6C" w:rsidRDefault="00832A6C" w:rsidP="00ED3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riekatabuky"/>
      <w:tblW w:w="0" w:type="auto"/>
      <w:tblLook w:val="04A0" w:firstRow="1" w:lastRow="0" w:firstColumn="1" w:lastColumn="0" w:noHBand="0" w:noVBand="1"/>
    </w:tblPr>
    <w:tblGrid>
      <w:gridCol w:w="1086"/>
      <w:gridCol w:w="1263"/>
      <w:gridCol w:w="5790"/>
      <w:gridCol w:w="1206"/>
      <w:gridCol w:w="851"/>
    </w:tblGrid>
    <w:tr w:rsidR="00D338A7" w14:paraId="57EF6EAA" w14:textId="77777777" w:rsidTr="002212F2">
      <w:trPr>
        <w:trHeight w:val="230"/>
      </w:trPr>
      <w:tc>
        <w:tcPr>
          <w:tcW w:w="1096" w:type="dxa"/>
          <w:tcBorders>
            <w:bottom w:val="single" w:sz="4" w:space="0" w:color="000000" w:themeColor="text1"/>
          </w:tcBorders>
          <w:vAlign w:val="center"/>
        </w:tcPr>
        <w:p w14:paraId="5AA5C01F" w14:textId="77777777" w:rsidR="00D338A7" w:rsidRPr="00ED3D5F" w:rsidRDefault="00D338A7" w:rsidP="00D338A7">
          <w:pPr>
            <w:ind w:firstLine="0"/>
            <w:rPr>
              <w:sz w:val="12"/>
            </w:rPr>
          </w:pPr>
          <w:r w:rsidRPr="00ED3D5F">
            <w:rPr>
              <w:sz w:val="12"/>
            </w:rPr>
            <w:t>Názov stavby:</w:t>
          </w:r>
        </w:p>
      </w:tc>
      <w:tc>
        <w:tcPr>
          <w:tcW w:w="9326" w:type="dxa"/>
          <w:gridSpan w:val="4"/>
          <w:vAlign w:val="center"/>
        </w:tcPr>
        <w:p w14:paraId="23C85847" w14:textId="503A2442" w:rsidR="00D338A7" w:rsidRPr="00ED3D5F" w:rsidRDefault="00B14EF0" w:rsidP="00D338A7">
          <w:pPr>
            <w:ind w:firstLine="0"/>
            <w:rPr>
              <w:b/>
              <w:sz w:val="12"/>
            </w:rPr>
          </w:pPr>
          <w:r w:rsidRPr="00B14EF0">
            <w:rPr>
              <w:b/>
              <w:sz w:val="20"/>
            </w:rPr>
            <w:t>MATERSKÁ ŠKOLA V OBCI OSTROVAN</w:t>
          </w:r>
          <w:r>
            <w:rPr>
              <w:b/>
              <w:sz w:val="20"/>
            </w:rPr>
            <w:t>Y</w:t>
          </w:r>
        </w:p>
      </w:tc>
    </w:tr>
    <w:tr w:rsidR="00D338A7" w14:paraId="506F1671" w14:textId="77777777" w:rsidTr="002212F2">
      <w:trPr>
        <w:trHeight w:val="230"/>
      </w:trPr>
      <w:tc>
        <w:tcPr>
          <w:tcW w:w="1096" w:type="dxa"/>
          <w:tcBorders>
            <w:bottom w:val="nil"/>
          </w:tcBorders>
          <w:vAlign w:val="center"/>
        </w:tcPr>
        <w:p w14:paraId="1775458E" w14:textId="77777777" w:rsidR="00D338A7" w:rsidRPr="00ED3D5F" w:rsidRDefault="00D338A7" w:rsidP="00D338A7">
          <w:pPr>
            <w:ind w:firstLine="0"/>
            <w:rPr>
              <w:sz w:val="12"/>
            </w:rPr>
          </w:pPr>
          <w:r w:rsidRPr="00ED3D5F">
            <w:rPr>
              <w:sz w:val="12"/>
            </w:rPr>
            <w:t>Dokument číslo:</w:t>
          </w:r>
        </w:p>
      </w:tc>
      <w:tc>
        <w:tcPr>
          <w:tcW w:w="1280" w:type="dxa"/>
          <w:tcBorders>
            <w:bottom w:val="nil"/>
            <w:right w:val="nil"/>
          </w:tcBorders>
          <w:vAlign w:val="center"/>
        </w:tcPr>
        <w:p w14:paraId="08FA0B3E" w14:textId="77777777" w:rsidR="00D338A7" w:rsidRPr="00ED3D5F" w:rsidRDefault="00D338A7" w:rsidP="00D338A7">
          <w:pPr>
            <w:ind w:firstLine="0"/>
            <w:rPr>
              <w:sz w:val="12"/>
            </w:rPr>
          </w:pPr>
          <w:r w:rsidRPr="00ED3D5F">
            <w:rPr>
              <w:sz w:val="12"/>
            </w:rPr>
            <w:t>Názov dokumentu:</w:t>
          </w:r>
        </w:p>
      </w:tc>
      <w:tc>
        <w:tcPr>
          <w:tcW w:w="5968" w:type="dxa"/>
          <w:tcBorders>
            <w:left w:val="nil"/>
            <w:bottom w:val="nil"/>
          </w:tcBorders>
          <w:vAlign w:val="center"/>
        </w:tcPr>
        <w:p w14:paraId="7B8DF4E7" w14:textId="77777777" w:rsidR="00D338A7" w:rsidRPr="00ED3D5F" w:rsidRDefault="00D338A7" w:rsidP="00D338A7">
          <w:pPr>
            <w:ind w:firstLine="0"/>
            <w:jc w:val="center"/>
            <w:rPr>
              <w:sz w:val="16"/>
            </w:rPr>
          </w:pPr>
        </w:p>
      </w:tc>
      <w:tc>
        <w:tcPr>
          <w:tcW w:w="1217" w:type="dxa"/>
          <w:tcBorders>
            <w:bottom w:val="nil"/>
          </w:tcBorders>
          <w:vAlign w:val="center"/>
        </w:tcPr>
        <w:p w14:paraId="0FF948A4" w14:textId="77777777" w:rsidR="00D338A7" w:rsidRPr="00ED3D5F" w:rsidRDefault="00D338A7" w:rsidP="00D338A7">
          <w:pPr>
            <w:ind w:firstLine="0"/>
            <w:rPr>
              <w:sz w:val="12"/>
            </w:rPr>
          </w:pPr>
          <w:r w:rsidRPr="00ED3D5F">
            <w:rPr>
              <w:sz w:val="12"/>
            </w:rPr>
            <w:t>Dátum:</w:t>
          </w:r>
        </w:p>
      </w:tc>
      <w:tc>
        <w:tcPr>
          <w:tcW w:w="861" w:type="dxa"/>
          <w:tcBorders>
            <w:bottom w:val="nil"/>
          </w:tcBorders>
          <w:vAlign w:val="center"/>
        </w:tcPr>
        <w:p w14:paraId="696485D4" w14:textId="77777777" w:rsidR="00D338A7" w:rsidRPr="00ED3D5F" w:rsidRDefault="00D338A7" w:rsidP="00D338A7">
          <w:pPr>
            <w:ind w:firstLine="0"/>
            <w:rPr>
              <w:sz w:val="12"/>
            </w:rPr>
          </w:pPr>
          <w:r w:rsidRPr="00ED3D5F">
            <w:rPr>
              <w:sz w:val="12"/>
            </w:rPr>
            <w:t>Strana:</w:t>
          </w:r>
        </w:p>
      </w:tc>
    </w:tr>
    <w:tr w:rsidR="00D338A7" w14:paraId="53565E11" w14:textId="77777777" w:rsidTr="002212F2">
      <w:trPr>
        <w:trHeight w:val="230"/>
      </w:trPr>
      <w:tc>
        <w:tcPr>
          <w:tcW w:w="1096" w:type="dxa"/>
          <w:tcBorders>
            <w:top w:val="nil"/>
            <w:bottom w:val="nil"/>
          </w:tcBorders>
          <w:vAlign w:val="center"/>
        </w:tcPr>
        <w:p w14:paraId="50BCD3A0" w14:textId="2FB8CB9A" w:rsidR="00D338A7" w:rsidRPr="00ED3D5F" w:rsidRDefault="00D14DD1" w:rsidP="00D338A7">
          <w:pPr>
            <w:ind w:firstLine="0"/>
            <w:jc w:val="center"/>
            <w:rPr>
              <w:sz w:val="12"/>
            </w:rPr>
          </w:pPr>
          <w:r>
            <w:rPr>
              <w:sz w:val="16"/>
            </w:rPr>
            <w:t>1</w:t>
          </w:r>
        </w:p>
      </w:tc>
      <w:tc>
        <w:tcPr>
          <w:tcW w:w="1280" w:type="dxa"/>
          <w:tcBorders>
            <w:top w:val="nil"/>
            <w:bottom w:val="nil"/>
            <w:right w:val="nil"/>
          </w:tcBorders>
          <w:vAlign w:val="center"/>
        </w:tcPr>
        <w:p w14:paraId="770F9483" w14:textId="77777777" w:rsidR="00D338A7" w:rsidRPr="00ED3D5F" w:rsidRDefault="00D338A7" w:rsidP="00D338A7">
          <w:pPr>
            <w:ind w:firstLine="0"/>
            <w:rPr>
              <w:sz w:val="12"/>
            </w:rPr>
          </w:pPr>
        </w:p>
      </w:tc>
      <w:tc>
        <w:tcPr>
          <w:tcW w:w="5968" w:type="dxa"/>
          <w:tcBorders>
            <w:top w:val="nil"/>
            <w:left w:val="nil"/>
            <w:bottom w:val="nil"/>
          </w:tcBorders>
          <w:vAlign w:val="center"/>
        </w:tcPr>
        <w:p w14:paraId="2BC15B4E" w14:textId="77777777" w:rsidR="00D338A7" w:rsidRPr="00ED3D5F" w:rsidRDefault="00D338A7" w:rsidP="00D338A7">
          <w:pPr>
            <w:ind w:firstLine="0"/>
            <w:jc w:val="center"/>
            <w:rPr>
              <w:sz w:val="16"/>
            </w:rPr>
          </w:pPr>
          <w:r w:rsidRPr="00ED3D5F">
            <w:rPr>
              <w:sz w:val="16"/>
            </w:rPr>
            <w:t>T</w:t>
          </w:r>
          <w:r>
            <w:rPr>
              <w:sz w:val="16"/>
            </w:rPr>
            <w:t>echnická správa</w:t>
          </w:r>
        </w:p>
      </w:tc>
      <w:tc>
        <w:tcPr>
          <w:tcW w:w="1217" w:type="dxa"/>
          <w:tcBorders>
            <w:top w:val="nil"/>
            <w:bottom w:val="nil"/>
          </w:tcBorders>
          <w:vAlign w:val="center"/>
        </w:tcPr>
        <w:p w14:paraId="33D88099" w14:textId="77777777" w:rsidR="00D338A7" w:rsidRPr="00ED3D5F" w:rsidRDefault="00D338A7" w:rsidP="00D338A7">
          <w:pPr>
            <w:ind w:firstLine="0"/>
            <w:jc w:val="center"/>
            <w:rPr>
              <w:sz w:val="16"/>
            </w:rPr>
          </w:pPr>
        </w:p>
      </w:tc>
      <w:tc>
        <w:tcPr>
          <w:tcW w:w="861" w:type="dxa"/>
          <w:tcBorders>
            <w:top w:val="nil"/>
            <w:bottom w:val="nil"/>
          </w:tcBorders>
          <w:vAlign w:val="center"/>
        </w:tcPr>
        <w:p w14:paraId="13CA4F71" w14:textId="77777777" w:rsidR="00D338A7" w:rsidRPr="00ED3D5F" w:rsidRDefault="00D338A7" w:rsidP="00D338A7">
          <w:pPr>
            <w:ind w:firstLine="0"/>
            <w:jc w:val="center"/>
            <w:rPr>
              <w:sz w:val="16"/>
            </w:rPr>
          </w:pPr>
        </w:p>
      </w:tc>
    </w:tr>
    <w:tr w:rsidR="00D338A7" w14:paraId="471FA40A" w14:textId="77777777" w:rsidTr="002212F2">
      <w:trPr>
        <w:trHeight w:val="230"/>
      </w:trPr>
      <w:tc>
        <w:tcPr>
          <w:tcW w:w="1096" w:type="dxa"/>
          <w:tcBorders>
            <w:top w:val="nil"/>
            <w:bottom w:val="nil"/>
          </w:tcBorders>
          <w:vAlign w:val="center"/>
        </w:tcPr>
        <w:p w14:paraId="33639EF9" w14:textId="77777777" w:rsidR="00D338A7" w:rsidRPr="00ED3D5F" w:rsidRDefault="00D338A7" w:rsidP="00D338A7">
          <w:pPr>
            <w:ind w:firstLine="0"/>
            <w:rPr>
              <w:sz w:val="12"/>
            </w:rPr>
          </w:pPr>
          <w:r w:rsidRPr="00ED3D5F">
            <w:rPr>
              <w:sz w:val="12"/>
            </w:rPr>
            <w:t>Projekt č.:</w:t>
          </w:r>
        </w:p>
      </w:tc>
      <w:tc>
        <w:tcPr>
          <w:tcW w:w="1280" w:type="dxa"/>
          <w:tcBorders>
            <w:top w:val="nil"/>
            <w:bottom w:val="nil"/>
            <w:right w:val="nil"/>
          </w:tcBorders>
          <w:vAlign w:val="center"/>
        </w:tcPr>
        <w:p w14:paraId="0FD68669" w14:textId="77777777" w:rsidR="00D338A7" w:rsidRPr="00ED3D5F" w:rsidRDefault="00D338A7" w:rsidP="00D338A7">
          <w:pPr>
            <w:ind w:firstLine="0"/>
            <w:rPr>
              <w:sz w:val="12"/>
            </w:rPr>
          </w:pPr>
          <w:r w:rsidRPr="00ED3D5F">
            <w:rPr>
              <w:sz w:val="12"/>
            </w:rPr>
            <w:t>Objekt:</w:t>
          </w:r>
        </w:p>
      </w:tc>
      <w:tc>
        <w:tcPr>
          <w:tcW w:w="5968" w:type="dxa"/>
          <w:tcBorders>
            <w:top w:val="nil"/>
            <w:left w:val="nil"/>
            <w:bottom w:val="nil"/>
          </w:tcBorders>
          <w:vAlign w:val="center"/>
        </w:tcPr>
        <w:p w14:paraId="33EF165A" w14:textId="3DAE3052" w:rsidR="00D338A7" w:rsidRPr="00ED3D5F" w:rsidRDefault="00B14EF0" w:rsidP="00D338A7">
          <w:pPr>
            <w:ind w:firstLine="0"/>
            <w:jc w:val="center"/>
            <w:rPr>
              <w:sz w:val="16"/>
            </w:rPr>
          </w:pPr>
          <w:r w:rsidRPr="00B14EF0">
            <w:rPr>
              <w:sz w:val="16"/>
            </w:rPr>
            <w:t>SO.01</w:t>
          </w:r>
          <w:r w:rsidRPr="00B14EF0">
            <w:rPr>
              <w:sz w:val="16"/>
            </w:rPr>
            <w:tab/>
            <w:t>Hlavný stavebný objekt – materská škola</w:t>
          </w:r>
        </w:p>
      </w:tc>
      <w:tc>
        <w:tcPr>
          <w:tcW w:w="1217" w:type="dxa"/>
          <w:tcBorders>
            <w:top w:val="nil"/>
            <w:bottom w:val="nil"/>
          </w:tcBorders>
          <w:vAlign w:val="center"/>
        </w:tcPr>
        <w:p w14:paraId="76395AFA" w14:textId="47D21A48" w:rsidR="00D338A7" w:rsidRPr="00ED3D5F" w:rsidRDefault="00B14EF0" w:rsidP="00D338A7">
          <w:pPr>
            <w:ind w:firstLine="0"/>
            <w:jc w:val="center"/>
            <w:rPr>
              <w:sz w:val="16"/>
            </w:rPr>
          </w:pPr>
          <w:r>
            <w:rPr>
              <w:sz w:val="16"/>
            </w:rPr>
            <w:t>30</w:t>
          </w:r>
          <w:r w:rsidR="00D338A7">
            <w:rPr>
              <w:sz w:val="16"/>
            </w:rPr>
            <w:t>.</w:t>
          </w:r>
          <w:r>
            <w:rPr>
              <w:sz w:val="16"/>
            </w:rPr>
            <w:t>6</w:t>
          </w:r>
          <w:r w:rsidR="00D338A7">
            <w:rPr>
              <w:sz w:val="16"/>
            </w:rPr>
            <w:t>.2021</w:t>
          </w:r>
        </w:p>
      </w:tc>
      <w:tc>
        <w:tcPr>
          <w:tcW w:w="861" w:type="dxa"/>
          <w:tcBorders>
            <w:top w:val="nil"/>
            <w:bottom w:val="nil"/>
          </w:tcBorders>
          <w:vAlign w:val="center"/>
        </w:tcPr>
        <w:sdt>
          <w:sdtPr>
            <w:rPr>
              <w:sz w:val="16"/>
            </w:rPr>
            <w:id w:val="753627808"/>
            <w:docPartObj>
              <w:docPartGallery w:val="Page Numbers (Top of Page)"/>
              <w:docPartUnique/>
            </w:docPartObj>
          </w:sdtPr>
          <w:sdtEndPr/>
          <w:sdtContent>
            <w:p w14:paraId="11641253" w14:textId="77777777" w:rsidR="00D338A7" w:rsidRPr="00ED3D5F" w:rsidRDefault="00D338A7" w:rsidP="00D338A7">
              <w:pPr>
                <w:ind w:firstLine="0"/>
                <w:jc w:val="center"/>
                <w:rPr>
                  <w:sz w:val="16"/>
                </w:rPr>
              </w:pPr>
              <w:r w:rsidRPr="00ED3D5F">
                <w:rPr>
                  <w:sz w:val="16"/>
                </w:rPr>
                <w:t xml:space="preserve"> </w:t>
              </w:r>
              <w:r w:rsidRPr="00ED3D5F">
                <w:rPr>
                  <w:sz w:val="16"/>
                </w:rPr>
                <w:fldChar w:fldCharType="begin"/>
              </w:r>
              <w:r w:rsidRPr="00ED3D5F">
                <w:rPr>
                  <w:sz w:val="16"/>
                </w:rPr>
                <w:instrText xml:space="preserve"> PAGE </w:instrText>
              </w:r>
              <w:r w:rsidRPr="00ED3D5F">
                <w:rPr>
                  <w:sz w:val="16"/>
                </w:rPr>
                <w:fldChar w:fldCharType="separate"/>
              </w:r>
              <w:r>
                <w:rPr>
                  <w:noProof/>
                  <w:sz w:val="16"/>
                </w:rPr>
                <w:t>2</w:t>
              </w:r>
              <w:r w:rsidRPr="00ED3D5F">
                <w:rPr>
                  <w:sz w:val="16"/>
                </w:rPr>
                <w:fldChar w:fldCharType="end"/>
              </w:r>
              <w:r w:rsidRPr="00ED3D5F">
                <w:rPr>
                  <w:sz w:val="16"/>
                </w:rPr>
                <w:t xml:space="preserve"> / </w:t>
              </w:r>
              <w:r w:rsidRPr="00ED3D5F">
                <w:rPr>
                  <w:sz w:val="16"/>
                </w:rPr>
                <w:fldChar w:fldCharType="begin"/>
              </w:r>
              <w:r w:rsidRPr="00ED3D5F">
                <w:rPr>
                  <w:sz w:val="16"/>
                </w:rPr>
                <w:instrText xml:space="preserve"> NUMPAGES  </w:instrText>
              </w:r>
              <w:r w:rsidRPr="00ED3D5F">
                <w:rPr>
                  <w:sz w:val="16"/>
                </w:rPr>
                <w:fldChar w:fldCharType="separate"/>
              </w:r>
              <w:r>
                <w:rPr>
                  <w:noProof/>
                  <w:sz w:val="16"/>
                </w:rPr>
                <w:t>2</w:t>
              </w:r>
              <w:r w:rsidRPr="00ED3D5F">
                <w:rPr>
                  <w:sz w:val="16"/>
                </w:rPr>
                <w:fldChar w:fldCharType="end"/>
              </w:r>
            </w:p>
          </w:sdtContent>
        </w:sdt>
      </w:tc>
    </w:tr>
    <w:tr w:rsidR="00D338A7" w14:paraId="51459911" w14:textId="77777777" w:rsidTr="002212F2">
      <w:trPr>
        <w:trHeight w:val="230"/>
      </w:trPr>
      <w:tc>
        <w:tcPr>
          <w:tcW w:w="1096" w:type="dxa"/>
          <w:tcBorders>
            <w:top w:val="nil"/>
          </w:tcBorders>
          <w:vAlign w:val="center"/>
        </w:tcPr>
        <w:p w14:paraId="23E4DBB7" w14:textId="4BBCB8B3" w:rsidR="00D338A7" w:rsidRPr="00ED3D5F" w:rsidRDefault="00D338A7" w:rsidP="00D338A7">
          <w:pPr>
            <w:ind w:firstLine="0"/>
            <w:jc w:val="center"/>
            <w:rPr>
              <w:sz w:val="12"/>
            </w:rPr>
          </w:pPr>
          <w:r w:rsidRPr="00ED3D5F">
            <w:rPr>
              <w:sz w:val="16"/>
            </w:rPr>
            <w:t>210</w:t>
          </w:r>
          <w:r w:rsidR="00B14EF0">
            <w:rPr>
              <w:sz w:val="16"/>
            </w:rPr>
            <w:t>05</w:t>
          </w:r>
          <w:r w:rsidRPr="00ED3D5F">
            <w:rPr>
              <w:sz w:val="16"/>
            </w:rPr>
            <w:t>P</w:t>
          </w:r>
          <w:r>
            <w:rPr>
              <w:sz w:val="16"/>
            </w:rPr>
            <w:t>1</w:t>
          </w:r>
        </w:p>
      </w:tc>
      <w:tc>
        <w:tcPr>
          <w:tcW w:w="1280" w:type="dxa"/>
          <w:tcBorders>
            <w:top w:val="nil"/>
            <w:right w:val="nil"/>
          </w:tcBorders>
          <w:vAlign w:val="center"/>
        </w:tcPr>
        <w:p w14:paraId="1DCDCB48" w14:textId="0F756EEE" w:rsidR="00D338A7" w:rsidRPr="00ED3D5F" w:rsidRDefault="00D338A7" w:rsidP="00D338A7">
          <w:pPr>
            <w:ind w:firstLine="0"/>
            <w:rPr>
              <w:sz w:val="12"/>
            </w:rPr>
          </w:pPr>
          <w:r>
            <w:rPr>
              <w:sz w:val="12"/>
            </w:rPr>
            <w:t>Diel</w:t>
          </w:r>
        </w:p>
      </w:tc>
      <w:tc>
        <w:tcPr>
          <w:tcW w:w="5968" w:type="dxa"/>
          <w:tcBorders>
            <w:top w:val="nil"/>
            <w:left w:val="nil"/>
          </w:tcBorders>
          <w:vAlign w:val="center"/>
        </w:tcPr>
        <w:p w14:paraId="7AFC4DCA" w14:textId="77777777" w:rsidR="00D338A7" w:rsidRPr="00ED3D5F" w:rsidRDefault="00D338A7" w:rsidP="00D338A7">
          <w:pPr>
            <w:ind w:firstLine="0"/>
            <w:jc w:val="center"/>
            <w:rPr>
              <w:sz w:val="16"/>
            </w:rPr>
          </w:pPr>
          <w:r w:rsidRPr="00ED3D5F">
            <w:rPr>
              <w:sz w:val="16"/>
            </w:rPr>
            <w:t>Elektroinštalácia</w:t>
          </w:r>
        </w:p>
      </w:tc>
      <w:tc>
        <w:tcPr>
          <w:tcW w:w="1217" w:type="dxa"/>
          <w:tcBorders>
            <w:top w:val="nil"/>
          </w:tcBorders>
          <w:vAlign w:val="center"/>
        </w:tcPr>
        <w:p w14:paraId="3C4126E9" w14:textId="77777777" w:rsidR="00D338A7" w:rsidRPr="00ED3D5F" w:rsidRDefault="00D338A7" w:rsidP="00D338A7">
          <w:pPr>
            <w:ind w:firstLine="0"/>
            <w:jc w:val="center"/>
            <w:rPr>
              <w:sz w:val="16"/>
            </w:rPr>
          </w:pPr>
        </w:p>
      </w:tc>
      <w:tc>
        <w:tcPr>
          <w:tcW w:w="861" w:type="dxa"/>
          <w:tcBorders>
            <w:top w:val="nil"/>
          </w:tcBorders>
          <w:vAlign w:val="center"/>
        </w:tcPr>
        <w:p w14:paraId="2A7E7B1C" w14:textId="77777777" w:rsidR="00D338A7" w:rsidRPr="00ED3D5F" w:rsidRDefault="00D338A7" w:rsidP="00D338A7">
          <w:pPr>
            <w:ind w:firstLine="0"/>
            <w:jc w:val="center"/>
            <w:rPr>
              <w:sz w:val="16"/>
            </w:rPr>
          </w:pPr>
        </w:p>
      </w:tc>
    </w:tr>
  </w:tbl>
  <w:p w14:paraId="4E0C55D8" w14:textId="77777777" w:rsidR="00D338A7" w:rsidRPr="00D338A7" w:rsidRDefault="00D338A7" w:rsidP="00D338A7">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C186" w14:textId="1C539DFB" w:rsidR="009A3DF5" w:rsidRDefault="009A3DF5">
    <w:pPr>
      <w:pStyle w:val="Hlavika"/>
    </w:pPr>
    <w:r>
      <w:rPr>
        <w:noProof/>
        <w:lang w:eastAsia="sk-SK"/>
      </w:rPr>
      <mc:AlternateContent>
        <mc:Choice Requires="wps">
          <w:drawing>
            <wp:anchor distT="0" distB="0" distL="114935" distR="114935" simplePos="0" relativeHeight="251660288" behindDoc="0" locked="0" layoutInCell="1" allowOverlap="1" wp14:anchorId="52B43A27" wp14:editId="2337520E">
              <wp:simplePos x="0" y="0"/>
              <wp:positionH relativeFrom="column">
                <wp:posOffset>4227195</wp:posOffset>
              </wp:positionH>
              <wp:positionV relativeFrom="paragraph">
                <wp:posOffset>40640</wp:posOffset>
              </wp:positionV>
              <wp:extent cx="2254250" cy="590550"/>
              <wp:effectExtent l="7620" t="2540" r="5080" b="698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250" cy="5905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188869" w14:textId="77777777" w:rsidR="009A3DF5" w:rsidRPr="003936E6" w:rsidRDefault="009A3DF5" w:rsidP="003936E6">
                          <w:pPr>
                            <w:ind w:firstLine="0"/>
                            <w:jc w:val="center"/>
                            <w:rPr>
                              <w:rFonts w:cs="Arial"/>
                              <w:sz w:val="14"/>
                              <w:szCs w:val="14"/>
                            </w:rPr>
                          </w:pPr>
                          <w:r w:rsidRPr="003936E6">
                            <w:rPr>
                              <w:rFonts w:cs="Arial"/>
                              <w:sz w:val="14"/>
                              <w:szCs w:val="14"/>
                            </w:rPr>
                            <w:t>Ing. Zuzana Žlebčíková</w:t>
                          </w:r>
                        </w:p>
                        <w:p w14:paraId="2F35E21D" w14:textId="77777777" w:rsidR="009A3DF5" w:rsidRPr="003936E6" w:rsidRDefault="009A3DF5" w:rsidP="003936E6">
                          <w:pPr>
                            <w:ind w:firstLine="0"/>
                            <w:jc w:val="center"/>
                            <w:rPr>
                              <w:rFonts w:cs="Arial"/>
                              <w:sz w:val="14"/>
                              <w:szCs w:val="14"/>
                            </w:rPr>
                          </w:pPr>
                          <w:r w:rsidRPr="003936E6">
                            <w:rPr>
                              <w:rFonts w:cs="Arial"/>
                              <w:sz w:val="14"/>
                              <w:szCs w:val="14"/>
                            </w:rPr>
                            <w:t>PCM elektro</w:t>
                          </w:r>
                        </w:p>
                        <w:p w14:paraId="41302E54" w14:textId="77777777" w:rsidR="009A3DF5" w:rsidRPr="003936E6" w:rsidRDefault="009A3DF5" w:rsidP="003936E6">
                          <w:pPr>
                            <w:ind w:firstLine="0"/>
                            <w:jc w:val="center"/>
                            <w:rPr>
                              <w:rFonts w:cs="Arial"/>
                              <w:sz w:val="14"/>
                              <w:szCs w:val="14"/>
                            </w:rPr>
                          </w:pPr>
                          <w:r w:rsidRPr="003936E6">
                            <w:rPr>
                              <w:rFonts w:cs="Arial"/>
                              <w:sz w:val="14"/>
                              <w:szCs w:val="14"/>
                            </w:rPr>
                            <w:t xml:space="preserve">IČO: </w:t>
                          </w:r>
                          <w:r>
                            <w:rPr>
                              <w:rFonts w:cs="Arial"/>
                              <w:sz w:val="14"/>
                              <w:szCs w:val="14"/>
                            </w:rPr>
                            <w:t>53 432 681</w:t>
                          </w:r>
                        </w:p>
                        <w:p w14:paraId="706E2467" w14:textId="77777777" w:rsidR="009A3DF5" w:rsidRPr="003936E6" w:rsidRDefault="009A3DF5" w:rsidP="003936E6">
                          <w:pPr>
                            <w:ind w:firstLine="0"/>
                            <w:jc w:val="center"/>
                            <w:rPr>
                              <w:sz w:val="14"/>
                              <w:szCs w:val="14"/>
                            </w:rPr>
                          </w:pPr>
                          <w:r w:rsidRPr="003936E6">
                            <w:rPr>
                              <w:rFonts w:cs="Arial"/>
                              <w:sz w:val="14"/>
                              <w:szCs w:val="14"/>
                            </w:rPr>
                            <w:t>e-mail: zzlebcikova@gmail.com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B43A27" id="_x0000_t202" coordsize="21600,21600" o:spt="202" path="m,l,21600r21600,l21600,xe">
              <v:stroke joinstyle="miter"/>
              <v:path gradientshapeok="t" o:connecttype="rect"/>
            </v:shapetype>
            <v:shape id="Text Box 4" o:spid="_x0000_s1026" type="#_x0000_t202" style="position:absolute;left:0;text-align:left;margin-left:332.85pt;margin-top:3.2pt;width:177.5pt;height:46.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" stroked="f">
              <v:fill opacity="0"/>
              <v:textbox inset="0,0,0,0">
                <w:txbxContent>
                  <w:p w14:paraId="13188869" w14:textId="77777777" w:rsidR="009A3DF5" w:rsidRPr="003936E6" w:rsidRDefault="009A3DF5" w:rsidP="003936E6">
                    <w:pPr>
                      <w:ind w:firstLine="0"/>
                      <w:jc w:val="center"/>
                      <w:rPr>
                        <w:rFonts w:cs="Arial"/>
                        <w:sz w:val="14"/>
                        <w:szCs w:val="14"/>
                      </w:rPr>
                    </w:pPr>
                    <w:r w:rsidRPr="003936E6">
                      <w:rPr>
                        <w:rFonts w:cs="Arial"/>
                        <w:sz w:val="14"/>
                        <w:szCs w:val="14"/>
                      </w:rPr>
                      <w:t>Ing. Zuzana Žlebčíková</w:t>
                    </w:r>
                  </w:p>
                  <w:p w14:paraId="2F35E21D" w14:textId="77777777" w:rsidR="009A3DF5" w:rsidRPr="003936E6" w:rsidRDefault="009A3DF5" w:rsidP="003936E6">
                    <w:pPr>
                      <w:ind w:firstLine="0"/>
                      <w:jc w:val="center"/>
                      <w:rPr>
                        <w:rFonts w:cs="Arial"/>
                        <w:sz w:val="14"/>
                        <w:szCs w:val="14"/>
                      </w:rPr>
                    </w:pPr>
                    <w:r w:rsidRPr="003936E6">
                      <w:rPr>
                        <w:rFonts w:cs="Arial"/>
                        <w:sz w:val="14"/>
                        <w:szCs w:val="14"/>
                      </w:rPr>
                      <w:t>PCM elektro</w:t>
                    </w:r>
                  </w:p>
                  <w:p w14:paraId="41302E54" w14:textId="77777777" w:rsidR="009A3DF5" w:rsidRPr="003936E6" w:rsidRDefault="009A3DF5" w:rsidP="003936E6">
                    <w:pPr>
                      <w:ind w:firstLine="0"/>
                      <w:jc w:val="center"/>
                      <w:rPr>
                        <w:rFonts w:cs="Arial"/>
                        <w:sz w:val="14"/>
                        <w:szCs w:val="14"/>
                      </w:rPr>
                    </w:pPr>
                    <w:r w:rsidRPr="003936E6">
                      <w:rPr>
                        <w:rFonts w:cs="Arial"/>
                        <w:sz w:val="14"/>
                        <w:szCs w:val="14"/>
                      </w:rPr>
                      <w:t xml:space="preserve">IČO: </w:t>
                    </w:r>
                    <w:r>
                      <w:rPr>
                        <w:rFonts w:cs="Arial"/>
                        <w:sz w:val="14"/>
                        <w:szCs w:val="14"/>
                      </w:rPr>
                      <w:t>53 432 681</w:t>
                    </w:r>
                  </w:p>
                  <w:p w14:paraId="706E2467" w14:textId="77777777" w:rsidR="009A3DF5" w:rsidRPr="003936E6" w:rsidRDefault="009A3DF5" w:rsidP="003936E6">
                    <w:pPr>
                      <w:ind w:firstLine="0"/>
                      <w:jc w:val="center"/>
                      <w:rPr>
                        <w:sz w:val="14"/>
                        <w:szCs w:val="14"/>
                      </w:rPr>
                    </w:pPr>
                    <w:r w:rsidRPr="003936E6">
                      <w:rPr>
                        <w:rFonts w:cs="Arial"/>
                        <w:sz w:val="14"/>
                        <w:szCs w:val="14"/>
                      </w:rPr>
                      <w:t>e-mail: zzlebcikova@gmail.com</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riekatabuky"/>
      <w:tblW w:w="0" w:type="auto"/>
      <w:tblLook w:val="04A0" w:firstRow="1" w:lastRow="0" w:firstColumn="1" w:lastColumn="0" w:noHBand="0" w:noVBand="1"/>
    </w:tblPr>
    <w:tblGrid>
      <w:gridCol w:w="1086"/>
      <w:gridCol w:w="1263"/>
      <w:gridCol w:w="5790"/>
      <w:gridCol w:w="1206"/>
      <w:gridCol w:w="851"/>
    </w:tblGrid>
    <w:tr w:rsidR="000E0A76" w14:paraId="5A501723" w14:textId="77777777" w:rsidTr="009B1C6F">
      <w:trPr>
        <w:trHeight w:val="230"/>
      </w:trPr>
      <w:tc>
        <w:tcPr>
          <w:tcW w:w="1096" w:type="dxa"/>
          <w:tcBorders>
            <w:bottom w:val="single" w:sz="4" w:space="0" w:color="000000" w:themeColor="text1"/>
          </w:tcBorders>
          <w:vAlign w:val="center"/>
        </w:tcPr>
        <w:p w14:paraId="760AFEBB" w14:textId="726D7233" w:rsidR="000E0A76" w:rsidRPr="00ED3D5F" w:rsidRDefault="000E0A76" w:rsidP="000E0A76">
          <w:pPr>
            <w:ind w:firstLine="0"/>
            <w:rPr>
              <w:sz w:val="12"/>
            </w:rPr>
          </w:pPr>
          <w:r w:rsidRPr="00ED3D5F">
            <w:rPr>
              <w:sz w:val="12"/>
            </w:rPr>
            <w:t>Názov stavby:</w:t>
          </w:r>
        </w:p>
      </w:tc>
      <w:tc>
        <w:tcPr>
          <w:tcW w:w="9326" w:type="dxa"/>
          <w:gridSpan w:val="4"/>
          <w:vAlign w:val="center"/>
        </w:tcPr>
        <w:p w14:paraId="1EDB3369" w14:textId="079DA275" w:rsidR="000E0A76" w:rsidRPr="00ED3D5F" w:rsidRDefault="00B14EF0" w:rsidP="000E0A76">
          <w:pPr>
            <w:ind w:firstLine="0"/>
            <w:rPr>
              <w:b/>
              <w:sz w:val="12"/>
            </w:rPr>
          </w:pPr>
          <w:r w:rsidRPr="00B14EF0">
            <w:rPr>
              <w:b/>
              <w:sz w:val="20"/>
            </w:rPr>
            <w:t>MATERSKÁ ŠKOLA V OBCI OSTROVAN</w:t>
          </w:r>
          <w:r>
            <w:rPr>
              <w:b/>
              <w:sz w:val="20"/>
            </w:rPr>
            <w:t>Y</w:t>
          </w:r>
        </w:p>
      </w:tc>
    </w:tr>
    <w:tr w:rsidR="000E0A76" w14:paraId="73CC10CE" w14:textId="77777777" w:rsidTr="009B1C6F">
      <w:trPr>
        <w:trHeight w:val="230"/>
      </w:trPr>
      <w:tc>
        <w:tcPr>
          <w:tcW w:w="1096" w:type="dxa"/>
          <w:tcBorders>
            <w:bottom w:val="nil"/>
          </w:tcBorders>
          <w:vAlign w:val="center"/>
        </w:tcPr>
        <w:p w14:paraId="4D948B4E" w14:textId="77777777" w:rsidR="000E0A76" w:rsidRPr="00ED3D5F" w:rsidRDefault="000E0A76" w:rsidP="000E0A76">
          <w:pPr>
            <w:ind w:firstLine="0"/>
            <w:rPr>
              <w:sz w:val="12"/>
            </w:rPr>
          </w:pPr>
          <w:r w:rsidRPr="00ED3D5F">
            <w:rPr>
              <w:sz w:val="12"/>
            </w:rPr>
            <w:t>Dokument číslo:</w:t>
          </w:r>
        </w:p>
      </w:tc>
      <w:tc>
        <w:tcPr>
          <w:tcW w:w="1280" w:type="dxa"/>
          <w:tcBorders>
            <w:bottom w:val="nil"/>
            <w:right w:val="nil"/>
          </w:tcBorders>
          <w:vAlign w:val="center"/>
        </w:tcPr>
        <w:p w14:paraId="56B11743" w14:textId="77777777" w:rsidR="000E0A76" w:rsidRPr="00ED3D5F" w:rsidRDefault="000E0A76" w:rsidP="000E0A76">
          <w:pPr>
            <w:ind w:firstLine="0"/>
            <w:rPr>
              <w:sz w:val="12"/>
            </w:rPr>
          </w:pPr>
          <w:r w:rsidRPr="00ED3D5F">
            <w:rPr>
              <w:sz w:val="12"/>
            </w:rPr>
            <w:t>Názov dokumentu:</w:t>
          </w:r>
        </w:p>
      </w:tc>
      <w:tc>
        <w:tcPr>
          <w:tcW w:w="5968" w:type="dxa"/>
          <w:tcBorders>
            <w:left w:val="nil"/>
            <w:bottom w:val="nil"/>
          </w:tcBorders>
          <w:vAlign w:val="center"/>
        </w:tcPr>
        <w:p w14:paraId="62D63CB4" w14:textId="77777777" w:rsidR="000E0A76" w:rsidRPr="00ED3D5F" w:rsidRDefault="000E0A76" w:rsidP="000E0A76">
          <w:pPr>
            <w:ind w:firstLine="0"/>
            <w:jc w:val="center"/>
            <w:rPr>
              <w:sz w:val="16"/>
            </w:rPr>
          </w:pPr>
        </w:p>
      </w:tc>
      <w:tc>
        <w:tcPr>
          <w:tcW w:w="1217" w:type="dxa"/>
          <w:tcBorders>
            <w:bottom w:val="nil"/>
          </w:tcBorders>
          <w:vAlign w:val="center"/>
        </w:tcPr>
        <w:p w14:paraId="4FE3BDA6" w14:textId="77777777" w:rsidR="000E0A76" w:rsidRPr="00ED3D5F" w:rsidRDefault="000E0A76" w:rsidP="000E0A76">
          <w:pPr>
            <w:ind w:firstLine="0"/>
            <w:rPr>
              <w:sz w:val="12"/>
            </w:rPr>
          </w:pPr>
          <w:r w:rsidRPr="00ED3D5F">
            <w:rPr>
              <w:sz w:val="12"/>
            </w:rPr>
            <w:t>Dátum:</w:t>
          </w:r>
        </w:p>
      </w:tc>
      <w:tc>
        <w:tcPr>
          <w:tcW w:w="861" w:type="dxa"/>
          <w:tcBorders>
            <w:bottom w:val="nil"/>
          </w:tcBorders>
          <w:vAlign w:val="center"/>
        </w:tcPr>
        <w:p w14:paraId="6EEF7799" w14:textId="77777777" w:rsidR="000E0A76" w:rsidRPr="00ED3D5F" w:rsidRDefault="000E0A76" w:rsidP="000E0A76">
          <w:pPr>
            <w:ind w:firstLine="0"/>
            <w:rPr>
              <w:sz w:val="12"/>
            </w:rPr>
          </w:pPr>
          <w:r w:rsidRPr="00ED3D5F">
            <w:rPr>
              <w:sz w:val="12"/>
            </w:rPr>
            <w:t>Strana:</w:t>
          </w:r>
        </w:p>
      </w:tc>
    </w:tr>
    <w:tr w:rsidR="000E0A76" w14:paraId="1EFFD6B1" w14:textId="77777777" w:rsidTr="009B1C6F">
      <w:trPr>
        <w:trHeight w:val="230"/>
      </w:trPr>
      <w:tc>
        <w:tcPr>
          <w:tcW w:w="1096" w:type="dxa"/>
          <w:tcBorders>
            <w:top w:val="nil"/>
            <w:bottom w:val="nil"/>
          </w:tcBorders>
          <w:vAlign w:val="center"/>
        </w:tcPr>
        <w:p w14:paraId="76ADA226" w14:textId="77777777" w:rsidR="000E0A76" w:rsidRPr="00ED3D5F" w:rsidRDefault="000E0A76" w:rsidP="000E0A76">
          <w:pPr>
            <w:ind w:firstLine="0"/>
            <w:jc w:val="center"/>
            <w:rPr>
              <w:sz w:val="12"/>
            </w:rPr>
          </w:pPr>
          <w:r>
            <w:rPr>
              <w:sz w:val="16"/>
            </w:rPr>
            <w:t>1</w:t>
          </w:r>
        </w:p>
      </w:tc>
      <w:tc>
        <w:tcPr>
          <w:tcW w:w="1280" w:type="dxa"/>
          <w:tcBorders>
            <w:top w:val="nil"/>
            <w:bottom w:val="nil"/>
            <w:right w:val="nil"/>
          </w:tcBorders>
          <w:vAlign w:val="center"/>
        </w:tcPr>
        <w:p w14:paraId="7E327A9F" w14:textId="77777777" w:rsidR="000E0A76" w:rsidRPr="00ED3D5F" w:rsidRDefault="000E0A76" w:rsidP="000E0A76">
          <w:pPr>
            <w:ind w:firstLine="0"/>
            <w:rPr>
              <w:sz w:val="12"/>
            </w:rPr>
          </w:pPr>
        </w:p>
      </w:tc>
      <w:tc>
        <w:tcPr>
          <w:tcW w:w="5968" w:type="dxa"/>
          <w:tcBorders>
            <w:top w:val="nil"/>
            <w:left w:val="nil"/>
            <w:bottom w:val="nil"/>
          </w:tcBorders>
          <w:vAlign w:val="center"/>
        </w:tcPr>
        <w:p w14:paraId="71971879" w14:textId="77777777" w:rsidR="000E0A76" w:rsidRPr="00ED3D5F" w:rsidRDefault="000E0A76" w:rsidP="000E0A76">
          <w:pPr>
            <w:ind w:firstLine="0"/>
            <w:jc w:val="center"/>
            <w:rPr>
              <w:sz w:val="16"/>
            </w:rPr>
          </w:pPr>
          <w:r w:rsidRPr="00ED3D5F">
            <w:rPr>
              <w:sz w:val="16"/>
            </w:rPr>
            <w:t>T</w:t>
          </w:r>
          <w:r>
            <w:rPr>
              <w:sz w:val="16"/>
            </w:rPr>
            <w:t>echnická správa</w:t>
          </w:r>
        </w:p>
      </w:tc>
      <w:tc>
        <w:tcPr>
          <w:tcW w:w="1217" w:type="dxa"/>
          <w:tcBorders>
            <w:top w:val="nil"/>
            <w:bottom w:val="nil"/>
          </w:tcBorders>
          <w:vAlign w:val="center"/>
        </w:tcPr>
        <w:p w14:paraId="4C92DDC1" w14:textId="77777777" w:rsidR="000E0A76" w:rsidRPr="00ED3D5F" w:rsidRDefault="000E0A76" w:rsidP="000E0A76">
          <w:pPr>
            <w:ind w:firstLine="0"/>
            <w:jc w:val="center"/>
            <w:rPr>
              <w:sz w:val="16"/>
            </w:rPr>
          </w:pPr>
        </w:p>
      </w:tc>
      <w:tc>
        <w:tcPr>
          <w:tcW w:w="861" w:type="dxa"/>
          <w:tcBorders>
            <w:top w:val="nil"/>
            <w:bottom w:val="nil"/>
          </w:tcBorders>
          <w:vAlign w:val="center"/>
        </w:tcPr>
        <w:p w14:paraId="3952226F" w14:textId="77777777" w:rsidR="000E0A76" w:rsidRPr="00ED3D5F" w:rsidRDefault="000E0A76" w:rsidP="000E0A76">
          <w:pPr>
            <w:ind w:firstLine="0"/>
            <w:jc w:val="center"/>
            <w:rPr>
              <w:sz w:val="16"/>
            </w:rPr>
          </w:pPr>
        </w:p>
      </w:tc>
    </w:tr>
    <w:tr w:rsidR="000E0A76" w14:paraId="2A34536E" w14:textId="77777777" w:rsidTr="009B1C6F">
      <w:trPr>
        <w:trHeight w:val="230"/>
      </w:trPr>
      <w:tc>
        <w:tcPr>
          <w:tcW w:w="1096" w:type="dxa"/>
          <w:tcBorders>
            <w:top w:val="nil"/>
            <w:bottom w:val="nil"/>
          </w:tcBorders>
          <w:vAlign w:val="center"/>
        </w:tcPr>
        <w:p w14:paraId="57DBFA06" w14:textId="77777777" w:rsidR="000E0A76" w:rsidRPr="00ED3D5F" w:rsidRDefault="000E0A76" w:rsidP="000E0A76">
          <w:pPr>
            <w:ind w:firstLine="0"/>
            <w:rPr>
              <w:sz w:val="12"/>
            </w:rPr>
          </w:pPr>
          <w:r w:rsidRPr="00ED3D5F">
            <w:rPr>
              <w:sz w:val="12"/>
            </w:rPr>
            <w:t>Projekt č.:</w:t>
          </w:r>
        </w:p>
      </w:tc>
      <w:tc>
        <w:tcPr>
          <w:tcW w:w="1280" w:type="dxa"/>
          <w:tcBorders>
            <w:top w:val="nil"/>
            <w:bottom w:val="nil"/>
            <w:right w:val="nil"/>
          </w:tcBorders>
          <w:vAlign w:val="center"/>
        </w:tcPr>
        <w:p w14:paraId="2D139B16" w14:textId="77777777" w:rsidR="000E0A76" w:rsidRPr="00ED3D5F" w:rsidRDefault="000E0A76" w:rsidP="000E0A76">
          <w:pPr>
            <w:ind w:firstLine="0"/>
            <w:rPr>
              <w:sz w:val="12"/>
            </w:rPr>
          </w:pPr>
          <w:r w:rsidRPr="00ED3D5F">
            <w:rPr>
              <w:sz w:val="12"/>
            </w:rPr>
            <w:t>Objekt:</w:t>
          </w:r>
        </w:p>
      </w:tc>
      <w:tc>
        <w:tcPr>
          <w:tcW w:w="5968" w:type="dxa"/>
          <w:tcBorders>
            <w:top w:val="nil"/>
            <w:left w:val="nil"/>
            <w:bottom w:val="nil"/>
          </w:tcBorders>
          <w:vAlign w:val="center"/>
        </w:tcPr>
        <w:p w14:paraId="64316BD7" w14:textId="5CA025EF" w:rsidR="000E0A76" w:rsidRPr="00ED3D5F" w:rsidRDefault="00B14EF0" w:rsidP="000E0A76">
          <w:pPr>
            <w:ind w:firstLine="0"/>
            <w:jc w:val="center"/>
            <w:rPr>
              <w:sz w:val="16"/>
            </w:rPr>
          </w:pPr>
          <w:r w:rsidRPr="00F65D44">
            <w:rPr>
              <w:sz w:val="16"/>
              <w:szCs w:val="20"/>
            </w:rPr>
            <w:t>SO.01</w:t>
          </w:r>
          <w:r w:rsidRPr="00F65D44">
            <w:rPr>
              <w:sz w:val="16"/>
              <w:szCs w:val="20"/>
            </w:rPr>
            <w:tab/>
            <w:t>Hlavný stavebný objekt – materská škola</w:t>
          </w:r>
        </w:p>
      </w:tc>
      <w:tc>
        <w:tcPr>
          <w:tcW w:w="1217" w:type="dxa"/>
          <w:tcBorders>
            <w:top w:val="nil"/>
            <w:bottom w:val="nil"/>
          </w:tcBorders>
          <w:vAlign w:val="center"/>
        </w:tcPr>
        <w:p w14:paraId="5702F092" w14:textId="3DF635C7" w:rsidR="000E0A76" w:rsidRPr="00ED3D5F" w:rsidRDefault="00B14EF0" w:rsidP="000E0A76">
          <w:pPr>
            <w:ind w:firstLine="0"/>
            <w:jc w:val="center"/>
            <w:rPr>
              <w:sz w:val="16"/>
            </w:rPr>
          </w:pPr>
          <w:r>
            <w:rPr>
              <w:sz w:val="16"/>
            </w:rPr>
            <w:t>30.6</w:t>
          </w:r>
          <w:r w:rsidR="000E0A76">
            <w:rPr>
              <w:sz w:val="16"/>
            </w:rPr>
            <w:t>.2021</w:t>
          </w:r>
        </w:p>
      </w:tc>
      <w:tc>
        <w:tcPr>
          <w:tcW w:w="861" w:type="dxa"/>
          <w:tcBorders>
            <w:top w:val="nil"/>
            <w:bottom w:val="nil"/>
          </w:tcBorders>
          <w:vAlign w:val="center"/>
        </w:tcPr>
        <w:sdt>
          <w:sdtPr>
            <w:rPr>
              <w:sz w:val="16"/>
            </w:rPr>
            <w:id w:val="-1510369211"/>
            <w:docPartObj>
              <w:docPartGallery w:val="Page Numbers (Top of Page)"/>
              <w:docPartUnique/>
            </w:docPartObj>
          </w:sdtPr>
          <w:sdtEndPr/>
          <w:sdtContent>
            <w:p w14:paraId="26D3E63C" w14:textId="77777777" w:rsidR="000E0A76" w:rsidRPr="00ED3D5F" w:rsidRDefault="000E0A76" w:rsidP="000E0A76">
              <w:pPr>
                <w:ind w:firstLine="0"/>
                <w:jc w:val="center"/>
                <w:rPr>
                  <w:sz w:val="16"/>
                </w:rPr>
              </w:pPr>
              <w:r w:rsidRPr="00ED3D5F">
                <w:rPr>
                  <w:sz w:val="16"/>
                </w:rPr>
                <w:t xml:space="preserve"> </w:t>
              </w:r>
              <w:r w:rsidRPr="00ED3D5F">
                <w:rPr>
                  <w:sz w:val="16"/>
                </w:rPr>
                <w:fldChar w:fldCharType="begin"/>
              </w:r>
              <w:r w:rsidRPr="00ED3D5F">
                <w:rPr>
                  <w:sz w:val="16"/>
                </w:rPr>
                <w:instrText xml:space="preserve"> PAGE </w:instrText>
              </w:r>
              <w:r w:rsidRPr="00ED3D5F">
                <w:rPr>
                  <w:sz w:val="16"/>
                </w:rPr>
                <w:fldChar w:fldCharType="separate"/>
              </w:r>
              <w:r>
                <w:rPr>
                  <w:noProof/>
                  <w:sz w:val="16"/>
                </w:rPr>
                <w:t>2</w:t>
              </w:r>
              <w:r w:rsidRPr="00ED3D5F">
                <w:rPr>
                  <w:sz w:val="16"/>
                </w:rPr>
                <w:fldChar w:fldCharType="end"/>
              </w:r>
              <w:r w:rsidRPr="00ED3D5F">
                <w:rPr>
                  <w:sz w:val="16"/>
                </w:rPr>
                <w:t xml:space="preserve"> / </w:t>
              </w:r>
              <w:r w:rsidRPr="00ED3D5F">
                <w:rPr>
                  <w:sz w:val="16"/>
                </w:rPr>
                <w:fldChar w:fldCharType="begin"/>
              </w:r>
              <w:r w:rsidRPr="00ED3D5F">
                <w:rPr>
                  <w:sz w:val="16"/>
                </w:rPr>
                <w:instrText xml:space="preserve"> NUMPAGES  </w:instrText>
              </w:r>
              <w:r w:rsidRPr="00ED3D5F">
                <w:rPr>
                  <w:sz w:val="16"/>
                </w:rPr>
                <w:fldChar w:fldCharType="separate"/>
              </w:r>
              <w:r>
                <w:rPr>
                  <w:noProof/>
                  <w:sz w:val="16"/>
                </w:rPr>
                <w:t>2</w:t>
              </w:r>
              <w:r w:rsidRPr="00ED3D5F">
                <w:rPr>
                  <w:sz w:val="16"/>
                </w:rPr>
                <w:fldChar w:fldCharType="end"/>
              </w:r>
            </w:p>
          </w:sdtContent>
        </w:sdt>
      </w:tc>
    </w:tr>
    <w:tr w:rsidR="000E0A76" w14:paraId="28C86986" w14:textId="77777777" w:rsidTr="009B1C6F">
      <w:trPr>
        <w:trHeight w:val="230"/>
      </w:trPr>
      <w:tc>
        <w:tcPr>
          <w:tcW w:w="1096" w:type="dxa"/>
          <w:tcBorders>
            <w:top w:val="nil"/>
          </w:tcBorders>
          <w:vAlign w:val="center"/>
        </w:tcPr>
        <w:p w14:paraId="34716F50" w14:textId="1EC4B025" w:rsidR="000E0A76" w:rsidRPr="00ED3D5F" w:rsidRDefault="000E0A76" w:rsidP="000E0A76">
          <w:pPr>
            <w:ind w:firstLine="0"/>
            <w:jc w:val="center"/>
            <w:rPr>
              <w:sz w:val="12"/>
            </w:rPr>
          </w:pPr>
          <w:r w:rsidRPr="00ED3D5F">
            <w:rPr>
              <w:sz w:val="16"/>
            </w:rPr>
            <w:t>21</w:t>
          </w:r>
          <w:r w:rsidR="00B14EF0">
            <w:rPr>
              <w:sz w:val="16"/>
            </w:rPr>
            <w:t>005</w:t>
          </w:r>
          <w:r w:rsidRPr="00ED3D5F">
            <w:rPr>
              <w:sz w:val="16"/>
            </w:rPr>
            <w:t>P</w:t>
          </w:r>
          <w:r w:rsidR="00B14EF0">
            <w:rPr>
              <w:sz w:val="16"/>
            </w:rPr>
            <w:t>1</w:t>
          </w:r>
        </w:p>
      </w:tc>
      <w:tc>
        <w:tcPr>
          <w:tcW w:w="1280" w:type="dxa"/>
          <w:tcBorders>
            <w:top w:val="nil"/>
            <w:right w:val="nil"/>
          </w:tcBorders>
          <w:vAlign w:val="center"/>
        </w:tcPr>
        <w:p w14:paraId="7EC82D6B" w14:textId="77777777" w:rsidR="000E0A76" w:rsidRPr="00ED3D5F" w:rsidRDefault="000E0A76" w:rsidP="000E0A76">
          <w:pPr>
            <w:ind w:firstLine="0"/>
            <w:rPr>
              <w:sz w:val="12"/>
            </w:rPr>
          </w:pPr>
          <w:r>
            <w:rPr>
              <w:sz w:val="12"/>
            </w:rPr>
            <w:t>Diel</w:t>
          </w:r>
        </w:p>
      </w:tc>
      <w:tc>
        <w:tcPr>
          <w:tcW w:w="5968" w:type="dxa"/>
          <w:tcBorders>
            <w:top w:val="nil"/>
            <w:left w:val="nil"/>
          </w:tcBorders>
          <w:vAlign w:val="center"/>
        </w:tcPr>
        <w:p w14:paraId="60836E83" w14:textId="77777777" w:rsidR="000E0A76" w:rsidRPr="00ED3D5F" w:rsidRDefault="000E0A76" w:rsidP="000E0A76">
          <w:pPr>
            <w:ind w:firstLine="0"/>
            <w:jc w:val="center"/>
            <w:rPr>
              <w:sz w:val="16"/>
            </w:rPr>
          </w:pPr>
          <w:r w:rsidRPr="00ED3D5F">
            <w:rPr>
              <w:sz w:val="16"/>
            </w:rPr>
            <w:t>Elektroinštalácia</w:t>
          </w:r>
        </w:p>
      </w:tc>
      <w:tc>
        <w:tcPr>
          <w:tcW w:w="1217" w:type="dxa"/>
          <w:tcBorders>
            <w:top w:val="nil"/>
          </w:tcBorders>
          <w:vAlign w:val="center"/>
        </w:tcPr>
        <w:p w14:paraId="2D336F2F" w14:textId="77777777" w:rsidR="000E0A76" w:rsidRPr="00ED3D5F" w:rsidRDefault="000E0A76" w:rsidP="000E0A76">
          <w:pPr>
            <w:ind w:firstLine="0"/>
            <w:jc w:val="center"/>
            <w:rPr>
              <w:sz w:val="16"/>
            </w:rPr>
          </w:pPr>
        </w:p>
      </w:tc>
      <w:tc>
        <w:tcPr>
          <w:tcW w:w="861" w:type="dxa"/>
          <w:tcBorders>
            <w:top w:val="nil"/>
          </w:tcBorders>
          <w:vAlign w:val="center"/>
        </w:tcPr>
        <w:p w14:paraId="293D1E84" w14:textId="77777777" w:rsidR="000E0A76" w:rsidRPr="00ED3D5F" w:rsidRDefault="000E0A76" w:rsidP="000E0A76">
          <w:pPr>
            <w:ind w:firstLine="0"/>
            <w:jc w:val="center"/>
            <w:rPr>
              <w:sz w:val="16"/>
            </w:rPr>
          </w:pPr>
        </w:p>
      </w:tc>
    </w:tr>
  </w:tbl>
  <w:p w14:paraId="07E569A1" w14:textId="77777777" w:rsidR="00776216" w:rsidRDefault="00776216" w:rsidP="00ED3D5F">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B14D4" w14:textId="2420F543" w:rsidR="00776216" w:rsidRDefault="009A3DF5">
    <w:pPr>
      <w:pStyle w:val="Hlavika"/>
    </w:pPr>
    <w:r>
      <w:rPr>
        <w:noProof/>
        <w:lang w:eastAsia="sk-SK"/>
      </w:rPr>
      <mc:AlternateContent>
        <mc:Choice Requires="wps">
          <w:drawing>
            <wp:anchor distT="0" distB="0" distL="114935" distR="114935" simplePos="0" relativeHeight="251658240" behindDoc="0" locked="0" layoutInCell="1" allowOverlap="1" wp14:anchorId="4EEBC975" wp14:editId="4CE9103E">
              <wp:simplePos x="0" y="0"/>
              <wp:positionH relativeFrom="column">
                <wp:posOffset>4227195</wp:posOffset>
              </wp:positionH>
              <wp:positionV relativeFrom="paragraph">
                <wp:posOffset>40640</wp:posOffset>
              </wp:positionV>
              <wp:extent cx="2254250" cy="590550"/>
              <wp:effectExtent l="7620" t="2540" r="5080" b="698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250" cy="5905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3A4D81" w14:textId="625B2170" w:rsidR="00776216" w:rsidRPr="003936E6" w:rsidRDefault="00776216" w:rsidP="003936E6">
                          <w:pPr>
                            <w:ind w:firstLine="0"/>
                            <w:jc w:val="center"/>
                            <w:rPr>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EBC975" id="_x0000_t202" coordsize="21600,21600" o:spt="202" path="m,l,21600r21600,l21600,xe">
              <v:stroke joinstyle="miter"/>
              <v:path gradientshapeok="t" o:connecttype="rect"/>
            </v:shapetype>
            <v:shape id="Text Box 2" o:spid="_x0000_s1027" type="#_x0000_t202" style="position:absolute;left:0;text-align:left;margin-left:332.85pt;margin-top:3.2pt;width:177.5pt;height:46.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" stroked="f">
              <v:fill opacity="0"/>
              <v:textbox inset="0,0,0,0">
                <w:txbxContent>
                  <w:p w14:paraId="163A4D81" w14:textId="625B2170" w:rsidR="00776216" w:rsidRPr="003936E6" w:rsidRDefault="00776216" w:rsidP="003936E6">
                    <w:pPr>
                      <w:ind w:firstLine="0"/>
                      <w:jc w:val="center"/>
                      <w:rPr>
                        <w:sz w:val="14"/>
                        <w:szCs w:val="14"/>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3"/>
      <w:numFmt w:val="bullet"/>
      <w:lvlText w:val="-"/>
      <w:lvlJc w:val="left"/>
      <w:pPr>
        <w:tabs>
          <w:tab w:val="num" w:pos="720"/>
        </w:tabs>
        <w:ind w:left="720" w:hanging="360"/>
      </w:pPr>
      <w:rPr>
        <w:rFonts w:ascii="Arial" w:hAnsi="Arial" w:cs="Arial"/>
      </w:rPr>
    </w:lvl>
  </w:abstractNum>
  <w:abstractNum w:abstractNumId="1" w15:restartNumberingAfterBreak="0">
    <w:nsid w:val="086A68B2"/>
    <w:multiLevelType w:val="hybridMultilevel"/>
    <w:tmpl w:val="7C6E0BA6"/>
    <w:lvl w:ilvl="0" w:tplc="3AEE054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 w15:restartNumberingAfterBreak="0">
    <w:nsid w:val="155C1CA4"/>
    <w:multiLevelType w:val="hybridMultilevel"/>
    <w:tmpl w:val="5EC29264"/>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9366AC6"/>
    <w:multiLevelType w:val="multilevel"/>
    <w:tmpl w:val="7CAC5988"/>
    <w:lvl w:ilvl="0">
      <w:start w:val="1"/>
      <w:numFmt w:val="decimal"/>
      <w:pStyle w:val="Nadpis1"/>
      <w:lvlText w:val="%1."/>
      <w:lvlJc w:val="left"/>
      <w:pPr>
        <w:ind w:left="360" w:hanging="360"/>
      </w:pPr>
    </w:lvl>
    <w:lvl w:ilvl="1">
      <w:start w:val="1"/>
      <w:numFmt w:val="decimal"/>
      <w:pStyle w:val="Nadpi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481649"/>
    <w:multiLevelType w:val="multilevel"/>
    <w:tmpl w:val="5B04FDF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60"/>
        </w:tabs>
        <w:ind w:left="660" w:hanging="360"/>
      </w:pPr>
      <w:rPr>
        <w:rFonts w:hint="default"/>
        <w:b/>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5" w15:restartNumberingAfterBreak="0">
    <w:nsid w:val="55B12929"/>
    <w:multiLevelType w:val="hybridMultilevel"/>
    <w:tmpl w:val="9F8683E4"/>
    <w:lvl w:ilvl="0" w:tplc="6E2AC3F2">
      <w:start w:val="1"/>
      <w:numFmt w:val="decimal"/>
      <w:lvlText w:val="%1"/>
      <w:lvlJc w:val="left"/>
      <w:pPr>
        <w:ind w:left="1414" w:hanging="105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61007F80"/>
    <w:multiLevelType w:val="hybridMultilevel"/>
    <w:tmpl w:val="07349930"/>
    <w:lvl w:ilvl="0" w:tplc="898A1376">
      <w:numFmt w:val="bullet"/>
      <w:lvlText w:val="-"/>
      <w:lvlJc w:val="left"/>
      <w:pPr>
        <w:ind w:left="644" w:hanging="360"/>
      </w:pPr>
      <w:rPr>
        <w:rFonts w:ascii="Arial" w:eastAsia="Calibri" w:hAnsi="Arial" w:cs="Aria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7" w15:restartNumberingAfterBreak="0">
    <w:nsid w:val="61850498"/>
    <w:multiLevelType w:val="multilevel"/>
    <w:tmpl w:val="5B04FDF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60"/>
        </w:tabs>
        <w:ind w:left="660" w:hanging="360"/>
      </w:pPr>
      <w:rPr>
        <w:rFonts w:hint="default"/>
        <w:b/>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8" w15:restartNumberingAfterBreak="0">
    <w:nsid w:val="6E3E01C1"/>
    <w:multiLevelType w:val="hybridMultilevel"/>
    <w:tmpl w:val="945AB318"/>
    <w:lvl w:ilvl="0" w:tplc="2C7AB516">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7F25154B"/>
    <w:multiLevelType w:val="hybridMultilevel"/>
    <w:tmpl w:val="3230ADD2"/>
    <w:lvl w:ilvl="0" w:tplc="20A4AD1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3"/>
  </w:num>
  <w:num w:numId="2">
    <w:abstractNumId w:val="3"/>
  </w:num>
  <w:num w:numId="3">
    <w:abstractNumId w:val="3"/>
  </w:num>
  <w:num w:numId="4">
    <w:abstractNumId w:val="3"/>
  </w:num>
  <w:num w:numId="5">
    <w:abstractNumId w:val="3"/>
  </w:num>
  <w:num w:numId="6">
    <w:abstractNumId w:val="8"/>
  </w:num>
  <w:num w:numId="7">
    <w:abstractNumId w:val="5"/>
  </w:num>
  <w:num w:numId="8">
    <w:abstractNumId w:val="2"/>
  </w:num>
  <w:num w:numId="9">
    <w:abstractNumId w:val="3"/>
  </w:num>
  <w:num w:numId="10">
    <w:abstractNumId w:val="7"/>
  </w:num>
  <w:num w:numId="11">
    <w:abstractNumId w:val="0"/>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4"/>
  </w:num>
  <w:num w:numId="16">
    <w:abstractNumId w:val="3"/>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A0A"/>
    <w:rsid w:val="00002048"/>
    <w:rsid w:val="000157D7"/>
    <w:rsid w:val="00021B2F"/>
    <w:rsid w:val="00040798"/>
    <w:rsid w:val="000473B2"/>
    <w:rsid w:val="000B28B4"/>
    <w:rsid w:val="000B6EA3"/>
    <w:rsid w:val="000E06B9"/>
    <w:rsid w:val="000E0A76"/>
    <w:rsid w:val="000E7BAE"/>
    <w:rsid w:val="000F3C4F"/>
    <w:rsid w:val="000F75AF"/>
    <w:rsid w:val="0010320C"/>
    <w:rsid w:val="00121B76"/>
    <w:rsid w:val="001378B3"/>
    <w:rsid w:val="00151BD9"/>
    <w:rsid w:val="00160454"/>
    <w:rsid w:val="0016112C"/>
    <w:rsid w:val="001A416B"/>
    <w:rsid w:val="001B2191"/>
    <w:rsid w:val="001C19F2"/>
    <w:rsid w:val="001C6ED3"/>
    <w:rsid w:val="00221121"/>
    <w:rsid w:val="00253E2E"/>
    <w:rsid w:val="00277808"/>
    <w:rsid w:val="002A68E4"/>
    <w:rsid w:val="002B5BBD"/>
    <w:rsid w:val="002C687D"/>
    <w:rsid w:val="00354AAF"/>
    <w:rsid w:val="00382863"/>
    <w:rsid w:val="003936E6"/>
    <w:rsid w:val="003D61F8"/>
    <w:rsid w:val="003E5AB7"/>
    <w:rsid w:val="004013ED"/>
    <w:rsid w:val="0041590E"/>
    <w:rsid w:val="00415FD3"/>
    <w:rsid w:val="004356C3"/>
    <w:rsid w:val="00437825"/>
    <w:rsid w:val="00465FD4"/>
    <w:rsid w:val="00480AFC"/>
    <w:rsid w:val="00496E0C"/>
    <w:rsid w:val="00496E13"/>
    <w:rsid w:val="004A081F"/>
    <w:rsid w:val="004B064F"/>
    <w:rsid w:val="004D5AE0"/>
    <w:rsid w:val="00523DC1"/>
    <w:rsid w:val="00541C1F"/>
    <w:rsid w:val="005443BE"/>
    <w:rsid w:val="00546E38"/>
    <w:rsid w:val="0056239A"/>
    <w:rsid w:val="00594CE1"/>
    <w:rsid w:val="005D4CC1"/>
    <w:rsid w:val="005E3EDC"/>
    <w:rsid w:val="006063C6"/>
    <w:rsid w:val="0064501D"/>
    <w:rsid w:val="00650C3B"/>
    <w:rsid w:val="00663D42"/>
    <w:rsid w:val="006828D1"/>
    <w:rsid w:val="006B21A7"/>
    <w:rsid w:val="006D0E3D"/>
    <w:rsid w:val="007036B7"/>
    <w:rsid w:val="00733DF0"/>
    <w:rsid w:val="00743A22"/>
    <w:rsid w:val="00750430"/>
    <w:rsid w:val="00776216"/>
    <w:rsid w:val="007B0FDA"/>
    <w:rsid w:val="007C3810"/>
    <w:rsid w:val="007E2B8D"/>
    <w:rsid w:val="00832A6C"/>
    <w:rsid w:val="0086436F"/>
    <w:rsid w:val="00865836"/>
    <w:rsid w:val="00892061"/>
    <w:rsid w:val="00895585"/>
    <w:rsid w:val="008B6130"/>
    <w:rsid w:val="008C1F90"/>
    <w:rsid w:val="008C26B2"/>
    <w:rsid w:val="008C7299"/>
    <w:rsid w:val="008E1438"/>
    <w:rsid w:val="008E395F"/>
    <w:rsid w:val="0094573A"/>
    <w:rsid w:val="00951845"/>
    <w:rsid w:val="00957B73"/>
    <w:rsid w:val="009721B6"/>
    <w:rsid w:val="00993693"/>
    <w:rsid w:val="009A3DF5"/>
    <w:rsid w:val="009B4C03"/>
    <w:rsid w:val="009D7E0D"/>
    <w:rsid w:val="00A15A0A"/>
    <w:rsid w:val="00A82773"/>
    <w:rsid w:val="00A9474C"/>
    <w:rsid w:val="00AC21A6"/>
    <w:rsid w:val="00B14EF0"/>
    <w:rsid w:val="00B72418"/>
    <w:rsid w:val="00B841A1"/>
    <w:rsid w:val="00B872E7"/>
    <w:rsid w:val="00BA558D"/>
    <w:rsid w:val="00BC3DEB"/>
    <w:rsid w:val="00BC4E62"/>
    <w:rsid w:val="00BD4AB6"/>
    <w:rsid w:val="00C00092"/>
    <w:rsid w:val="00C01F2E"/>
    <w:rsid w:val="00C16A94"/>
    <w:rsid w:val="00C64CFD"/>
    <w:rsid w:val="00CB5232"/>
    <w:rsid w:val="00CD7105"/>
    <w:rsid w:val="00D14DD1"/>
    <w:rsid w:val="00D15277"/>
    <w:rsid w:val="00D338A7"/>
    <w:rsid w:val="00D57315"/>
    <w:rsid w:val="00D573EF"/>
    <w:rsid w:val="00D82681"/>
    <w:rsid w:val="00D97A91"/>
    <w:rsid w:val="00DC25A7"/>
    <w:rsid w:val="00DD3FAC"/>
    <w:rsid w:val="00DE6FF4"/>
    <w:rsid w:val="00E04868"/>
    <w:rsid w:val="00E24563"/>
    <w:rsid w:val="00E276FF"/>
    <w:rsid w:val="00E634F3"/>
    <w:rsid w:val="00E64627"/>
    <w:rsid w:val="00ED3D5F"/>
    <w:rsid w:val="00F21DED"/>
    <w:rsid w:val="00F61619"/>
    <w:rsid w:val="00F622EF"/>
    <w:rsid w:val="00F65D44"/>
    <w:rsid w:val="00F77B8D"/>
    <w:rsid w:val="00F9479C"/>
    <w:rsid w:val="00FC6D75"/>
    <w:rsid w:val="00FE253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B58D037"/>
  <w15:docId w15:val="{27F57ECC-3C79-4A6E-9110-A9428E9B7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94CE1"/>
    <w:pPr>
      <w:ind w:firstLine="360"/>
      <w:jc w:val="both"/>
    </w:pPr>
    <w:rPr>
      <w:rFonts w:ascii="Arial" w:hAnsi="Arial"/>
      <w:sz w:val="18"/>
    </w:rPr>
  </w:style>
  <w:style w:type="paragraph" w:styleId="Nadpis1">
    <w:name w:val="heading 1"/>
    <w:aliases w:val="Nadpis"/>
    <w:basedOn w:val="Odsekzoznamu"/>
    <w:next w:val="Normlny"/>
    <w:link w:val="Nadpis1Char"/>
    <w:qFormat/>
    <w:rsid w:val="00ED3D5F"/>
    <w:pPr>
      <w:numPr>
        <w:numId w:val="1"/>
      </w:numPr>
      <w:spacing w:after="0" w:line="360" w:lineRule="auto"/>
      <w:jc w:val="left"/>
      <w:outlineLvl w:val="0"/>
    </w:pPr>
    <w:rPr>
      <w:b/>
      <w:sz w:val="24"/>
      <w:szCs w:val="24"/>
    </w:rPr>
  </w:style>
  <w:style w:type="paragraph" w:styleId="Nadpis2">
    <w:name w:val="heading 2"/>
    <w:aliases w:val="Podnadpis"/>
    <w:basedOn w:val="Odsekzoznamu"/>
    <w:next w:val="Normlny"/>
    <w:link w:val="Nadpis2Char"/>
    <w:unhideWhenUsed/>
    <w:qFormat/>
    <w:rsid w:val="00ED3D5F"/>
    <w:pPr>
      <w:numPr>
        <w:ilvl w:val="1"/>
        <w:numId w:val="1"/>
      </w:numPr>
      <w:spacing w:after="0" w:line="276" w:lineRule="auto"/>
      <w:jc w:val="left"/>
      <w:outlineLvl w:val="1"/>
    </w:pPr>
    <w:rPr>
      <w:b/>
      <w:sz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A15A0A"/>
    <w:pPr>
      <w:tabs>
        <w:tab w:val="center" w:pos="4536"/>
        <w:tab w:val="right" w:pos="9072"/>
      </w:tabs>
      <w:spacing w:after="0"/>
    </w:pPr>
  </w:style>
  <w:style w:type="character" w:customStyle="1" w:styleId="HlavikaChar">
    <w:name w:val="Hlavička Char"/>
    <w:basedOn w:val="Predvolenpsmoodseku"/>
    <w:link w:val="Hlavika"/>
    <w:uiPriority w:val="99"/>
    <w:rsid w:val="00A15A0A"/>
    <w:rPr>
      <w:rFonts w:ascii="Times New Roman" w:hAnsi="Times New Roman"/>
      <w:sz w:val="20"/>
    </w:rPr>
  </w:style>
  <w:style w:type="paragraph" w:styleId="Pta">
    <w:name w:val="footer"/>
    <w:basedOn w:val="Normlny"/>
    <w:link w:val="PtaChar"/>
    <w:uiPriority w:val="99"/>
    <w:unhideWhenUsed/>
    <w:rsid w:val="00A15A0A"/>
    <w:pPr>
      <w:tabs>
        <w:tab w:val="center" w:pos="4536"/>
        <w:tab w:val="right" w:pos="9072"/>
      </w:tabs>
      <w:spacing w:after="0"/>
    </w:pPr>
  </w:style>
  <w:style w:type="character" w:customStyle="1" w:styleId="PtaChar">
    <w:name w:val="Päta Char"/>
    <w:basedOn w:val="Predvolenpsmoodseku"/>
    <w:link w:val="Pta"/>
    <w:uiPriority w:val="99"/>
    <w:rsid w:val="00A15A0A"/>
    <w:rPr>
      <w:rFonts w:ascii="Times New Roman" w:hAnsi="Times New Roman"/>
      <w:sz w:val="20"/>
    </w:rPr>
  </w:style>
  <w:style w:type="table" w:styleId="Mriekatabuky">
    <w:name w:val="Table Grid"/>
    <w:basedOn w:val="Normlnatabuka"/>
    <w:uiPriority w:val="59"/>
    <w:rsid w:val="00A15A0A"/>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dpis1Char">
    <w:name w:val="Nadpis 1 Char"/>
    <w:aliases w:val="Nadpis Char"/>
    <w:basedOn w:val="Predvolenpsmoodseku"/>
    <w:link w:val="Nadpis1"/>
    <w:uiPriority w:val="9"/>
    <w:rsid w:val="00ED3D5F"/>
    <w:rPr>
      <w:rFonts w:ascii="Arial" w:hAnsi="Arial"/>
      <w:b/>
      <w:sz w:val="24"/>
      <w:szCs w:val="24"/>
    </w:rPr>
  </w:style>
  <w:style w:type="character" w:customStyle="1" w:styleId="Nadpis2Char">
    <w:name w:val="Nadpis 2 Char"/>
    <w:aliases w:val="Podnadpis Char"/>
    <w:basedOn w:val="Predvolenpsmoodseku"/>
    <w:link w:val="Nadpis2"/>
    <w:rsid w:val="00ED3D5F"/>
    <w:rPr>
      <w:rFonts w:ascii="Arial" w:hAnsi="Arial"/>
      <w:b/>
      <w:sz w:val="20"/>
    </w:rPr>
  </w:style>
  <w:style w:type="paragraph" w:styleId="Odsekzoznamu">
    <w:name w:val="List Paragraph"/>
    <w:basedOn w:val="Normlny"/>
    <w:uiPriority w:val="34"/>
    <w:qFormat/>
    <w:rsid w:val="00415FD3"/>
    <w:pPr>
      <w:ind w:left="720"/>
      <w:contextualSpacing/>
    </w:pPr>
  </w:style>
  <w:style w:type="paragraph" w:styleId="Hlavikaobsahu">
    <w:name w:val="TOC Heading"/>
    <w:basedOn w:val="Nadpis1"/>
    <w:next w:val="Normlny"/>
    <w:uiPriority w:val="39"/>
    <w:semiHidden/>
    <w:unhideWhenUsed/>
    <w:qFormat/>
    <w:rsid w:val="00221121"/>
    <w:pPr>
      <w:keepNext/>
      <w:keepLines/>
      <w:numPr>
        <w:numId w:val="0"/>
      </w:numPr>
      <w:spacing w:before="480" w:line="276" w:lineRule="auto"/>
      <w:contextualSpacing w:val="0"/>
      <w:outlineLvl w:val="9"/>
    </w:pPr>
    <w:rPr>
      <w:rFonts w:asciiTheme="majorHAnsi" w:eastAsiaTheme="majorEastAsia" w:hAnsiTheme="majorHAnsi" w:cstheme="majorBidi"/>
      <w:bCs/>
      <w:color w:val="365F91" w:themeColor="accent1" w:themeShade="BF"/>
      <w:sz w:val="28"/>
      <w:szCs w:val="28"/>
    </w:rPr>
  </w:style>
  <w:style w:type="paragraph" w:styleId="Obsah1">
    <w:name w:val="toc 1"/>
    <w:basedOn w:val="Normlny"/>
    <w:next w:val="Normlny"/>
    <w:autoRedefine/>
    <w:uiPriority w:val="39"/>
    <w:unhideWhenUsed/>
    <w:rsid w:val="00221121"/>
    <w:pPr>
      <w:spacing w:after="100"/>
    </w:pPr>
  </w:style>
  <w:style w:type="character" w:styleId="Hypertextovprepojenie">
    <w:name w:val="Hyperlink"/>
    <w:basedOn w:val="Predvolenpsmoodseku"/>
    <w:uiPriority w:val="99"/>
    <w:unhideWhenUsed/>
    <w:rsid w:val="00221121"/>
    <w:rPr>
      <w:color w:val="0000FF" w:themeColor="hyperlink"/>
      <w:u w:val="single"/>
    </w:rPr>
  </w:style>
  <w:style w:type="paragraph" w:styleId="Textbubliny">
    <w:name w:val="Balloon Text"/>
    <w:basedOn w:val="Normlny"/>
    <w:link w:val="TextbublinyChar"/>
    <w:uiPriority w:val="99"/>
    <w:semiHidden/>
    <w:unhideWhenUsed/>
    <w:rsid w:val="00221121"/>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221121"/>
    <w:rPr>
      <w:rFonts w:ascii="Tahoma" w:hAnsi="Tahoma" w:cs="Tahoma"/>
      <w:sz w:val="16"/>
      <w:szCs w:val="16"/>
    </w:rPr>
  </w:style>
  <w:style w:type="paragraph" w:customStyle="1" w:styleId="BBSnormal">
    <w:name w:val="_BBS normal"/>
    <w:basedOn w:val="Normlny"/>
    <w:rsid w:val="00480AFC"/>
    <w:pPr>
      <w:widowControl w:val="0"/>
      <w:suppressAutoHyphens/>
      <w:spacing w:after="0"/>
      <w:ind w:firstLine="0"/>
    </w:pPr>
    <w:rPr>
      <w:rFonts w:ascii="Times New Roman" w:eastAsia="Lucida Sans Unicode" w:hAnsi="Times New Roman" w:cs="Times New Roman"/>
      <w:sz w:val="22"/>
      <w:szCs w:val="20"/>
    </w:rPr>
  </w:style>
  <w:style w:type="paragraph" w:customStyle="1" w:styleId="Felstext">
    <w:name w:val="Fels text"/>
    <w:basedOn w:val="Normlny"/>
    <w:rsid w:val="00F61619"/>
    <w:pPr>
      <w:overflowPunct w:val="0"/>
      <w:autoSpaceDE w:val="0"/>
      <w:autoSpaceDN w:val="0"/>
      <w:adjustRightInd w:val="0"/>
      <w:spacing w:after="0" w:line="360" w:lineRule="auto"/>
      <w:ind w:left="142" w:right="142" w:firstLine="425"/>
      <w:jc w:val="left"/>
      <w:textAlignment w:val="baseline"/>
    </w:pPr>
    <w:rPr>
      <w:rFonts w:eastAsia="Times New Roman" w:cs="Arial"/>
      <w:sz w:val="22"/>
      <w:lang w:eastAsia="cs-CZ"/>
    </w:rPr>
  </w:style>
  <w:style w:type="character" w:styleId="Odkaznakomentr">
    <w:name w:val="annotation reference"/>
    <w:basedOn w:val="Predvolenpsmoodseku"/>
    <w:uiPriority w:val="99"/>
    <w:semiHidden/>
    <w:unhideWhenUsed/>
    <w:rsid w:val="00993693"/>
    <w:rPr>
      <w:sz w:val="16"/>
      <w:szCs w:val="16"/>
    </w:rPr>
  </w:style>
  <w:style w:type="paragraph" w:styleId="Textkomentra">
    <w:name w:val="annotation text"/>
    <w:basedOn w:val="Normlny"/>
    <w:link w:val="TextkomentraChar"/>
    <w:uiPriority w:val="99"/>
    <w:semiHidden/>
    <w:unhideWhenUsed/>
    <w:rsid w:val="00993693"/>
    <w:rPr>
      <w:sz w:val="20"/>
      <w:szCs w:val="20"/>
    </w:rPr>
  </w:style>
  <w:style w:type="character" w:customStyle="1" w:styleId="TextkomentraChar">
    <w:name w:val="Text komentára Char"/>
    <w:basedOn w:val="Predvolenpsmoodseku"/>
    <w:link w:val="Textkomentra"/>
    <w:uiPriority w:val="99"/>
    <w:semiHidden/>
    <w:rsid w:val="00993693"/>
    <w:rPr>
      <w:rFonts w:ascii="Arial" w:hAnsi="Arial"/>
      <w:sz w:val="20"/>
      <w:szCs w:val="20"/>
    </w:rPr>
  </w:style>
  <w:style w:type="paragraph" w:styleId="Predmetkomentra">
    <w:name w:val="annotation subject"/>
    <w:basedOn w:val="Textkomentra"/>
    <w:next w:val="Textkomentra"/>
    <w:link w:val="PredmetkomentraChar"/>
    <w:uiPriority w:val="99"/>
    <w:semiHidden/>
    <w:unhideWhenUsed/>
    <w:rsid w:val="00993693"/>
    <w:rPr>
      <w:b/>
      <w:bCs/>
    </w:rPr>
  </w:style>
  <w:style w:type="character" w:customStyle="1" w:styleId="PredmetkomentraChar">
    <w:name w:val="Predmet komentára Char"/>
    <w:basedOn w:val="TextkomentraChar"/>
    <w:link w:val="Predmetkomentra"/>
    <w:uiPriority w:val="99"/>
    <w:semiHidden/>
    <w:rsid w:val="0099369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583923">
      <w:bodyDiv w:val="1"/>
      <w:marLeft w:val="0"/>
      <w:marRight w:val="0"/>
      <w:marTop w:val="0"/>
      <w:marBottom w:val="0"/>
      <w:divBdr>
        <w:top w:val="none" w:sz="0" w:space="0" w:color="auto"/>
        <w:left w:val="none" w:sz="0" w:space="0" w:color="auto"/>
        <w:bottom w:val="none" w:sz="0" w:space="0" w:color="auto"/>
        <w:right w:val="none" w:sz="0" w:space="0" w:color="auto"/>
      </w:divBdr>
    </w:div>
    <w:div w:id="523054817">
      <w:bodyDiv w:val="1"/>
      <w:marLeft w:val="0"/>
      <w:marRight w:val="0"/>
      <w:marTop w:val="0"/>
      <w:marBottom w:val="0"/>
      <w:divBdr>
        <w:top w:val="none" w:sz="0" w:space="0" w:color="auto"/>
        <w:left w:val="none" w:sz="0" w:space="0" w:color="auto"/>
        <w:bottom w:val="none" w:sz="0" w:space="0" w:color="auto"/>
        <w:right w:val="none" w:sz="0" w:space="0" w:color="auto"/>
      </w:divBdr>
    </w:div>
    <w:div w:id="1253320211">
      <w:bodyDiv w:val="1"/>
      <w:marLeft w:val="0"/>
      <w:marRight w:val="0"/>
      <w:marTop w:val="0"/>
      <w:marBottom w:val="0"/>
      <w:divBdr>
        <w:top w:val="none" w:sz="0" w:space="0" w:color="auto"/>
        <w:left w:val="none" w:sz="0" w:space="0" w:color="auto"/>
        <w:bottom w:val="none" w:sz="0" w:space="0" w:color="auto"/>
        <w:right w:val="none" w:sz="0" w:space="0" w:color="auto"/>
      </w:divBdr>
    </w:div>
    <w:div w:id="1289363064">
      <w:bodyDiv w:val="1"/>
      <w:marLeft w:val="0"/>
      <w:marRight w:val="0"/>
      <w:marTop w:val="0"/>
      <w:marBottom w:val="0"/>
      <w:divBdr>
        <w:top w:val="none" w:sz="0" w:space="0" w:color="auto"/>
        <w:left w:val="none" w:sz="0" w:space="0" w:color="auto"/>
        <w:bottom w:val="none" w:sz="0" w:space="0" w:color="auto"/>
        <w:right w:val="none" w:sz="0" w:space="0" w:color="auto"/>
      </w:divBdr>
    </w:div>
    <w:div w:id="1581405000">
      <w:bodyDiv w:val="1"/>
      <w:marLeft w:val="0"/>
      <w:marRight w:val="0"/>
      <w:marTop w:val="0"/>
      <w:marBottom w:val="0"/>
      <w:divBdr>
        <w:top w:val="none" w:sz="0" w:space="0" w:color="auto"/>
        <w:left w:val="none" w:sz="0" w:space="0" w:color="auto"/>
        <w:bottom w:val="none" w:sz="0" w:space="0" w:color="auto"/>
        <w:right w:val="none" w:sz="0" w:space="0" w:color="auto"/>
      </w:divBdr>
    </w:div>
    <w:div w:id="201510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A0747-6A51-4C14-AC1C-E6BEA6778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9</Pages>
  <Words>4541</Words>
  <Characters>25886</Characters>
  <Application>Microsoft Office Word</Application>
  <DocSecurity>0</DocSecurity>
  <Lines>215</Lines>
  <Paragraphs>60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Zuzana Zlebcikova</dc:creator>
  <cp:lastModifiedBy>Zuzana Zlebcikova</cp:lastModifiedBy>
  <cp:revision>36</cp:revision>
  <cp:lastPrinted>2021-05-24T12:51:00Z</cp:lastPrinted>
  <dcterms:created xsi:type="dcterms:W3CDTF">2021-05-24T07:35:00Z</dcterms:created>
  <dcterms:modified xsi:type="dcterms:W3CDTF">2021-07-02T11:38:00Z</dcterms:modified>
</cp:coreProperties>
</file>